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2C6" w:rsidRPr="00E561AF" w:rsidRDefault="00A062C6" w:rsidP="00D843F7">
      <w:pPr>
        <w:jc w:val="center"/>
        <w:rPr>
          <w:b/>
          <w:u w:val="single"/>
        </w:rPr>
      </w:pPr>
      <w:r w:rsidRPr="00E561AF">
        <w:rPr>
          <w:b/>
          <w:u w:val="single"/>
        </w:rPr>
        <w:t>Code Documentation for approximating the MVNCD function and using the MACML meth</w:t>
      </w:r>
      <w:r>
        <w:rPr>
          <w:b/>
          <w:u w:val="single"/>
        </w:rPr>
        <w:t xml:space="preserve">od for MNP model </w:t>
      </w:r>
      <w:r w:rsidRPr="00E561AF">
        <w:rPr>
          <w:b/>
          <w:u w:val="single"/>
        </w:rPr>
        <w:t>structures</w:t>
      </w:r>
    </w:p>
    <w:p w:rsidR="00A062C6" w:rsidRDefault="00A062C6" w:rsidP="00D843F7">
      <w:pPr>
        <w:jc w:val="both"/>
      </w:pPr>
    </w:p>
    <w:p w:rsidR="00A062C6" w:rsidRDefault="00A062C6" w:rsidP="00D843F7">
      <w:pPr>
        <w:jc w:val="both"/>
      </w:pPr>
      <w:r w:rsidRPr="00E561AF">
        <w:t>This is an addendum to help understand the multivariate normal cumulative distribution (MVNCD) function code and how it is to be used for the e</w:t>
      </w:r>
      <w:r>
        <w:t xml:space="preserve">stimation of MNP </w:t>
      </w:r>
      <w:r w:rsidRPr="00E561AF">
        <w:t>model structure</w:t>
      </w:r>
      <w:r>
        <w:t>s using the maximum approximate</w:t>
      </w:r>
      <w:r w:rsidRPr="00E561AF">
        <w:t xml:space="preserve"> composite marginal likelihood (MAC</w:t>
      </w:r>
      <w:r>
        <w:t xml:space="preserve">ML) method. The MNP </w:t>
      </w:r>
      <w:r w:rsidRPr="00E561AF">
        <w:t>structures that may be estimated using the co</w:t>
      </w:r>
      <w:r>
        <w:t>de include (</w:t>
      </w:r>
      <w:proofErr w:type="spellStart"/>
      <w:r>
        <w:t>i</w:t>
      </w:r>
      <w:proofErr w:type="spellEnd"/>
      <w:r>
        <w:t>) Cross-sectional r</w:t>
      </w:r>
      <w:r w:rsidRPr="00E561AF">
        <w:t>andom parameters with and w</w:t>
      </w:r>
      <w:r>
        <w:t>ithout correlation, (ii) Panel r</w:t>
      </w:r>
      <w:r w:rsidRPr="00E561AF">
        <w:t>andom parameters with and without correlation and (iii) Pane</w:t>
      </w:r>
      <w:r>
        <w:t>l intra- and cross-temporal random parameters</w:t>
      </w:r>
      <w:r w:rsidRPr="00E561AF">
        <w:t xml:space="preserve"> with and without correlation. Each of these cases is described in detail later. The input dataset specification for each model is also provided in this documentation. </w:t>
      </w:r>
    </w:p>
    <w:p w:rsidR="00A062C6" w:rsidRDefault="00A062C6" w:rsidP="00D843F7">
      <w:pPr>
        <w:jc w:val="both"/>
      </w:pPr>
    </w:p>
    <w:p w:rsidR="00A062C6" w:rsidRPr="00E561AF" w:rsidRDefault="00A062C6" w:rsidP="00D843F7">
      <w:pPr>
        <w:jc w:val="both"/>
      </w:pPr>
      <w:r>
        <w:t>In all of the cases, the error terms (after accommodating for the random coefficients) are assumed to be independent and identically distributed (IID) across alternatives and individuals (in the cross-sectional cases) and assumed to be IID across alternatives, individuals, and choice occasions in the panel cases. Extensions to relax these assumptions lead to additional identification considerations and some additional coding needs, which readers can undertake on their own rather easily once they have the code presented here (see Section 5 of Bhat, 2011 for a discussion on relaxing the IID assumption across alternatives and individuals in a cross-sectional setting, and Sidharthan and Bhat, 2011 for a discussion on relaxing the IID assumption across alternatives, individuals, and choice occasions in a panel setting). The reader may also want to refer to Bhat and Sidharthan, 2011a.</w:t>
      </w:r>
    </w:p>
    <w:p w:rsidR="00A062C6" w:rsidRDefault="00A062C6" w:rsidP="00D843F7">
      <w:pPr>
        <w:jc w:val="both"/>
      </w:pPr>
    </w:p>
    <w:p w:rsidR="00A062C6" w:rsidRDefault="00A062C6" w:rsidP="00D843F7">
      <w:pPr>
        <w:jc w:val="both"/>
      </w:pPr>
      <w:r w:rsidRPr="001F2A4A">
        <w:t>Sidharthan, R. and C.R. Bhat (2011) “</w:t>
      </w:r>
      <w:r w:rsidRPr="001F2A4A">
        <w:rPr>
          <w:bCs/>
        </w:rPr>
        <w:t>Incorporating Spatial Dynamics and Temporal Dependency in Land Use Change Models”</w:t>
      </w:r>
      <w:r w:rsidRPr="001F2A4A">
        <w:t xml:space="preserve">, Technical paper, Department of Civil, Architectural &amp; Environmental Engineering, The University of Texas at Austin, May 2011, </w:t>
      </w:r>
      <w:hyperlink r:id="rId7" w:history="1">
        <w:r w:rsidRPr="001F2A4A">
          <w:rPr>
            <w:rStyle w:val="Hyperlink"/>
          </w:rPr>
          <w:t>http://www.ce.utexas.edu/prof/bhat/ABSTRACTS/LandUse_unabridged.doc</w:t>
        </w:r>
      </w:hyperlink>
      <w:r>
        <w:t>.</w:t>
      </w:r>
    </w:p>
    <w:p w:rsidR="00A062C6" w:rsidRDefault="00A062C6" w:rsidP="00D843F7">
      <w:pPr>
        <w:jc w:val="both"/>
      </w:pPr>
    </w:p>
    <w:p w:rsidR="00A062C6" w:rsidRPr="001F2A4A" w:rsidRDefault="00A062C6" w:rsidP="00D843F7">
      <w:pPr>
        <w:jc w:val="both"/>
      </w:pPr>
      <w:r w:rsidRPr="001F2A4A">
        <w:t>Bhat, C.R. and R. Sidharthan (2011a) "</w:t>
      </w:r>
      <w:r w:rsidRPr="001F2A4A">
        <w:rPr>
          <w:bCs/>
        </w:rPr>
        <w:t xml:space="preserve">A New Approach to Specify and Estimate Non-Normally Mixed Multinomial </w:t>
      </w:r>
      <w:proofErr w:type="spellStart"/>
      <w:r w:rsidRPr="001F2A4A">
        <w:rPr>
          <w:bCs/>
        </w:rPr>
        <w:t>Probit</w:t>
      </w:r>
      <w:proofErr w:type="spellEnd"/>
      <w:r w:rsidRPr="001F2A4A">
        <w:rPr>
          <w:bCs/>
        </w:rPr>
        <w:t xml:space="preserve"> Models</w:t>
      </w:r>
      <w:r w:rsidRPr="001F2A4A">
        <w:t xml:space="preserve">," Technical paper, Department of Civil, Architectural &amp; Environmental Engineering, The University of Texas at </w:t>
      </w:r>
      <w:smartTag w:uri="urn:schemas-microsoft-com:office:smarttags" w:element="place">
        <w:smartTag w:uri="urn:schemas-microsoft-com:office:smarttags" w:element="City">
          <w:r w:rsidRPr="001F2A4A">
            <w:t>Austin</w:t>
          </w:r>
        </w:smartTag>
      </w:smartTag>
      <w:r w:rsidRPr="001F2A4A">
        <w:t>, July 2011, http://www.ce.utexas.edu/prof/bhat/ABSTRACTS/Skew_normal_paper_unabridged.doc</w:t>
      </w:r>
    </w:p>
    <w:p w:rsidR="00A062C6" w:rsidRPr="00E561AF" w:rsidRDefault="00A062C6" w:rsidP="00D843F7">
      <w:pPr>
        <w:jc w:val="both"/>
      </w:pPr>
    </w:p>
    <w:p w:rsidR="00A062C6" w:rsidRDefault="00A062C6" w:rsidP="00D843F7">
      <w:r w:rsidRPr="00E561AF">
        <w:t>Please refer to Bhat, C.R. (20</w:t>
      </w:r>
      <w:r>
        <w:t>11</w:t>
      </w:r>
      <w:r w:rsidRPr="00E561AF">
        <w:t>) before using this code. Several notations and instructions in this documentation will use t</w:t>
      </w:r>
      <w:r>
        <w:t>erminology from Bhat, C.R. (2011</w:t>
      </w:r>
      <w:r w:rsidRPr="00E561AF">
        <w:t xml:space="preserve">). </w:t>
      </w:r>
    </w:p>
    <w:p w:rsidR="00A062C6" w:rsidRDefault="00A062C6" w:rsidP="00D843F7"/>
    <w:p w:rsidR="00A062C6" w:rsidRPr="009A21C9" w:rsidRDefault="00A062C6" w:rsidP="009A21C9">
      <w:pPr>
        <w:jc w:val="both"/>
        <w:rPr>
          <w:b/>
        </w:rPr>
      </w:pPr>
      <w:r w:rsidRPr="009A21C9">
        <w:rPr>
          <w:b/>
        </w:rPr>
        <w:t xml:space="preserve">If you use any of the Gauss codes (in part or in the whole, and even if you </w:t>
      </w:r>
      <w:r>
        <w:rPr>
          <w:b/>
        </w:rPr>
        <w:t xml:space="preserve">rewrite </w:t>
      </w:r>
      <w:r w:rsidRPr="009A21C9">
        <w:rPr>
          <w:b/>
        </w:rPr>
        <w:t>one or more codes in part or in the whole to some other language and use), please acknowledge so in your work and cite the following two papers:</w:t>
      </w:r>
    </w:p>
    <w:p w:rsidR="00A062C6" w:rsidRPr="00D843F7" w:rsidRDefault="00A062C6" w:rsidP="00D843F7">
      <w:pPr>
        <w:pStyle w:val="NormalWeb"/>
      </w:pPr>
      <w:r w:rsidRPr="00D843F7">
        <w:t>Bhat, C.R. (2011), "</w:t>
      </w:r>
      <w:r w:rsidRPr="00D843F7">
        <w:rPr>
          <w:bCs/>
        </w:rPr>
        <w:t xml:space="preserve">The Maximum Approximate Composite Marginal Likelihood (MACML) Estimation of Multinomial </w:t>
      </w:r>
      <w:proofErr w:type="spellStart"/>
      <w:r w:rsidRPr="00D843F7">
        <w:rPr>
          <w:bCs/>
        </w:rPr>
        <w:t>Probit</w:t>
      </w:r>
      <w:proofErr w:type="spellEnd"/>
      <w:r w:rsidRPr="00D843F7">
        <w:rPr>
          <w:bCs/>
        </w:rPr>
        <w:t>-Based Unordered Response Choice Models</w:t>
      </w:r>
      <w:r w:rsidRPr="00D843F7">
        <w:t xml:space="preserve">," </w:t>
      </w:r>
      <w:r w:rsidRPr="00D843F7">
        <w:rPr>
          <w:i/>
          <w:iCs/>
        </w:rPr>
        <w:t xml:space="preserve">Transportation Research Part B, </w:t>
      </w:r>
      <w:r>
        <w:t>45 (</w:t>
      </w:r>
      <w:r w:rsidRPr="00D843F7">
        <w:t>7</w:t>
      </w:r>
      <w:r>
        <w:t>), 923-939.</w:t>
      </w:r>
    </w:p>
    <w:p w:rsidR="00A062C6" w:rsidRPr="00D843F7" w:rsidRDefault="00A062C6" w:rsidP="00D843F7">
      <w:pPr>
        <w:pStyle w:val="NormalWeb"/>
      </w:pPr>
      <w:r w:rsidRPr="00D843F7">
        <w:t>Bhat, C.R., and R. Sidharthan (2011</w:t>
      </w:r>
      <w:r>
        <w:t>b</w:t>
      </w:r>
      <w:r w:rsidRPr="00D843F7">
        <w:t xml:space="preserve">), "A Simulation Evaluation of the Maximum Approximate Composite Marginal Likelihood (MACML) Estimator for Mixed Multinomial </w:t>
      </w:r>
      <w:proofErr w:type="spellStart"/>
      <w:r w:rsidRPr="00D843F7">
        <w:t>Probit</w:t>
      </w:r>
      <w:proofErr w:type="spellEnd"/>
      <w:r w:rsidRPr="00D843F7">
        <w:t xml:space="preserve"> Models,"</w:t>
      </w:r>
      <w:r w:rsidRPr="00D843F7">
        <w:rPr>
          <w:i/>
          <w:iCs/>
        </w:rPr>
        <w:t xml:space="preserve"> Transportation Research Part B, </w:t>
      </w:r>
      <w:r>
        <w:t>45 (</w:t>
      </w:r>
      <w:r w:rsidRPr="00D843F7">
        <w:t>7</w:t>
      </w:r>
      <w:r>
        <w:t xml:space="preserve">), </w:t>
      </w:r>
      <w:r w:rsidRPr="00D843F7">
        <w:t>940-953</w:t>
      </w:r>
      <w:r>
        <w:t>.</w:t>
      </w:r>
      <w:r w:rsidRPr="00D843F7">
        <w:t xml:space="preserve"> </w:t>
      </w:r>
    </w:p>
    <w:p w:rsidR="00A062C6" w:rsidRPr="00E561AF" w:rsidRDefault="00A062C6" w:rsidP="00D843F7"/>
    <w:p w:rsidR="00A062C6" w:rsidRPr="00E561AF" w:rsidRDefault="00A062C6" w:rsidP="00D843F7"/>
    <w:p w:rsidR="00A062C6" w:rsidRPr="00E561AF" w:rsidRDefault="00A062C6" w:rsidP="00D843F7">
      <w:pPr>
        <w:rPr>
          <w:b/>
          <w:sz w:val="28"/>
        </w:rPr>
      </w:pPr>
      <w:r w:rsidRPr="00E561AF">
        <w:rPr>
          <w:b/>
          <w:sz w:val="28"/>
        </w:rPr>
        <w:t>1. Instructions to use the code (cdfmvna.src) for approximating the MVNCD function</w:t>
      </w:r>
    </w:p>
    <w:p w:rsidR="00A062C6" w:rsidRPr="00E561AF" w:rsidRDefault="00A062C6" w:rsidP="00D843F7">
      <w:pPr>
        <w:rPr>
          <w:b/>
        </w:rPr>
      </w:pPr>
    </w:p>
    <w:p w:rsidR="00A062C6" w:rsidRPr="00E561AF" w:rsidRDefault="00A062C6" w:rsidP="00D843F7">
      <w:pPr>
        <w:pStyle w:val="ListParagraph"/>
        <w:numPr>
          <w:ilvl w:val="0"/>
          <w:numId w:val="1"/>
        </w:numPr>
      </w:pPr>
      <w:r w:rsidRPr="00E561AF">
        <w:t>Download getPermutations.src, cdfmvna.src, cdfmvna.EXT and cdfmvna.DEC. Copy all four files into the “Gauss\</w:t>
      </w:r>
      <w:proofErr w:type="spellStart"/>
      <w:r w:rsidRPr="00E561AF">
        <w:t>src</w:t>
      </w:r>
      <w:proofErr w:type="spellEnd"/>
      <w:r w:rsidRPr="00E561AF">
        <w:t>” sub-directory.</w:t>
      </w:r>
    </w:p>
    <w:p w:rsidR="00A062C6" w:rsidRPr="00E561AF" w:rsidRDefault="00A062C6" w:rsidP="00D843F7"/>
    <w:p w:rsidR="00A062C6" w:rsidRPr="00E561AF" w:rsidRDefault="00A062C6" w:rsidP="00D843F7">
      <w:pPr>
        <w:pStyle w:val="ListParagraph"/>
        <w:numPr>
          <w:ilvl w:val="0"/>
          <w:numId w:val="1"/>
        </w:numPr>
      </w:pPr>
      <w:r w:rsidRPr="00E561AF">
        <w:t>Add the following lines in your Gauss.lcg file in the “Gauss\lib” sub-directory</w:t>
      </w:r>
    </w:p>
    <w:p w:rsidR="00A062C6" w:rsidRPr="00E561AF" w:rsidRDefault="00A062C6" w:rsidP="00D843F7"/>
    <w:p w:rsidR="00A062C6" w:rsidRPr="00E561AF" w:rsidRDefault="00A062C6" w:rsidP="00D843F7">
      <w:pPr>
        <w:ind w:left="1080"/>
      </w:pPr>
      <w:r w:rsidRPr="00E561AF">
        <w:t>getPermutations.src</w:t>
      </w:r>
    </w:p>
    <w:p w:rsidR="00A062C6" w:rsidRPr="00E561AF" w:rsidRDefault="00A062C6" w:rsidP="00D843F7">
      <w:pPr>
        <w:ind w:left="1080"/>
      </w:pPr>
      <w:r w:rsidRPr="00E561AF">
        <w:t xml:space="preserve">    </w:t>
      </w:r>
      <w:proofErr w:type="spellStart"/>
      <w:proofErr w:type="gramStart"/>
      <w:r w:rsidRPr="00E561AF">
        <w:t>getPermutations</w:t>
      </w:r>
      <w:proofErr w:type="spellEnd"/>
      <w:proofErr w:type="gramEnd"/>
      <w:r w:rsidRPr="00E561AF">
        <w:t xml:space="preserve">    : proc</w:t>
      </w:r>
    </w:p>
    <w:p w:rsidR="00A062C6" w:rsidRPr="00E561AF" w:rsidRDefault="00A062C6" w:rsidP="00D843F7">
      <w:pPr>
        <w:ind w:left="1080"/>
      </w:pPr>
    </w:p>
    <w:p w:rsidR="00A062C6" w:rsidRPr="00E561AF" w:rsidRDefault="00A062C6" w:rsidP="00D843F7">
      <w:pPr>
        <w:ind w:left="1080"/>
      </w:pPr>
      <w:r w:rsidRPr="00E561AF">
        <w:t>cdfmvna.dec</w:t>
      </w:r>
    </w:p>
    <w:p w:rsidR="00A062C6" w:rsidRPr="00E561AF" w:rsidRDefault="00A062C6" w:rsidP="00D843F7">
      <w:pPr>
        <w:ind w:left="1080"/>
      </w:pPr>
      <w:r w:rsidRPr="00E561AF">
        <w:t xml:space="preserve">    _</w:t>
      </w:r>
      <w:proofErr w:type="spellStart"/>
      <w:r w:rsidRPr="00E561AF">
        <w:t>randd</w:t>
      </w:r>
      <w:proofErr w:type="spellEnd"/>
      <w:r w:rsidRPr="00E561AF">
        <w:t xml:space="preserve">   : matrix</w:t>
      </w:r>
    </w:p>
    <w:p w:rsidR="00A062C6" w:rsidRPr="00E561AF" w:rsidRDefault="00A062C6" w:rsidP="00D843F7">
      <w:pPr>
        <w:ind w:left="1080"/>
      </w:pPr>
      <w:r w:rsidRPr="00E561AF">
        <w:t xml:space="preserve">    _</w:t>
      </w:r>
      <w:proofErr w:type="spellStart"/>
      <w:proofErr w:type="gramStart"/>
      <w:r w:rsidRPr="00E561AF">
        <w:t>randper</w:t>
      </w:r>
      <w:proofErr w:type="spellEnd"/>
      <w:r w:rsidRPr="00E561AF">
        <w:t xml:space="preserve"> :</w:t>
      </w:r>
      <w:proofErr w:type="gramEnd"/>
      <w:r w:rsidRPr="00E561AF">
        <w:t xml:space="preserve"> matrix</w:t>
      </w:r>
    </w:p>
    <w:p w:rsidR="00A062C6" w:rsidRPr="00E561AF" w:rsidRDefault="00A062C6" w:rsidP="00D843F7">
      <w:pPr>
        <w:ind w:left="1080"/>
      </w:pPr>
    </w:p>
    <w:p w:rsidR="00A062C6" w:rsidRPr="00E561AF" w:rsidRDefault="00A062C6" w:rsidP="00D843F7">
      <w:pPr>
        <w:ind w:left="1080"/>
      </w:pPr>
      <w:r w:rsidRPr="00E561AF">
        <w:t>cdfmvna.src</w:t>
      </w:r>
    </w:p>
    <w:p w:rsidR="00A062C6" w:rsidRPr="00E561AF" w:rsidRDefault="00A062C6" w:rsidP="00D843F7">
      <w:pPr>
        <w:ind w:left="1080"/>
      </w:pPr>
      <w:r w:rsidRPr="00E561AF">
        <w:t xml:space="preserve">    </w:t>
      </w:r>
      <w:proofErr w:type="spellStart"/>
      <w:proofErr w:type="gramStart"/>
      <w:r w:rsidRPr="00E561AF">
        <w:t>cdfmvna</w:t>
      </w:r>
      <w:proofErr w:type="spellEnd"/>
      <w:proofErr w:type="gramEnd"/>
      <w:r w:rsidRPr="00E561AF">
        <w:t xml:space="preserve">   : proc</w:t>
      </w:r>
    </w:p>
    <w:p w:rsidR="00A062C6" w:rsidRPr="00E561AF" w:rsidRDefault="00A062C6" w:rsidP="00D843F7">
      <w:pPr>
        <w:ind w:left="1080"/>
      </w:pPr>
      <w:r w:rsidRPr="00E561AF">
        <w:t xml:space="preserve">    </w:t>
      </w:r>
      <w:proofErr w:type="gramStart"/>
      <w:r w:rsidRPr="00E561AF">
        <w:t>get2comb  :</w:t>
      </w:r>
      <w:proofErr w:type="gramEnd"/>
      <w:r w:rsidRPr="00E561AF">
        <w:t xml:space="preserve"> proc</w:t>
      </w:r>
    </w:p>
    <w:p w:rsidR="00A062C6" w:rsidRPr="00E561AF" w:rsidRDefault="00A062C6" w:rsidP="00D843F7">
      <w:pPr>
        <w:ind w:left="1080"/>
      </w:pPr>
      <w:r w:rsidRPr="00E561AF">
        <w:t xml:space="preserve">    </w:t>
      </w:r>
      <w:proofErr w:type="spellStart"/>
      <w:proofErr w:type="gramStart"/>
      <w:r w:rsidRPr="00E561AF">
        <w:t>pdfmvna</w:t>
      </w:r>
      <w:proofErr w:type="spellEnd"/>
      <w:proofErr w:type="gramEnd"/>
      <w:r w:rsidRPr="00E561AF">
        <w:t xml:space="preserve">   : proc</w:t>
      </w:r>
    </w:p>
    <w:p w:rsidR="00A062C6" w:rsidRPr="00E561AF" w:rsidRDefault="00A062C6" w:rsidP="00D843F7"/>
    <w:p w:rsidR="00A062C6" w:rsidRPr="00E561AF" w:rsidRDefault="00A062C6" w:rsidP="00D843F7"/>
    <w:p w:rsidR="00A062C6" w:rsidRPr="00E561AF" w:rsidRDefault="00A062C6" w:rsidP="00D843F7">
      <w:pPr>
        <w:pStyle w:val="ListParagraph"/>
        <w:numPr>
          <w:ilvl w:val="0"/>
          <w:numId w:val="1"/>
        </w:numPr>
      </w:pPr>
      <w:r w:rsidRPr="00E561AF">
        <w:t>After completing the two steps above, the MVNCD function can be used in other gauss programs by invoking</w:t>
      </w:r>
      <w:r>
        <w:t xml:space="preserve"> the </w:t>
      </w:r>
      <w:proofErr w:type="spellStart"/>
      <w:r>
        <w:t>cdfmvna</w:t>
      </w:r>
      <w:proofErr w:type="spellEnd"/>
      <w:r>
        <w:t xml:space="preserve"> procedure</w:t>
      </w:r>
      <w:r w:rsidRPr="00E561AF">
        <w:t>.</w:t>
      </w:r>
    </w:p>
    <w:p w:rsidR="00A062C6" w:rsidRPr="00E561AF" w:rsidRDefault="00A062C6" w:rsidP="00D843F7"/>
    <w:p w:rsidR="00A062C6" w:rsidRPr="00E561AF" w:rsidRDefault="00A062C6" w:rsidP="001F2A4A">
      <w:pPr>
        <w:jc w:val="both"/>
        <w:rPr>
          <w:b/>
          <w:sz w:val="28"/>
        </w:rPr>
      </w:pPr>
      <w:r w:rsidRPr="00E561AF">
        <w:rPr>
          <w:b/>
          <w:sz w:val="28"/>
        </w:rPr>
        <w:br w:type="page"/>
      </w:r>
      <w:r w:rsidRPr="00E561AF">
        <w:rPr>
          <w:b/>
          <w:sz w:val="28"/>
        </w:rPr>
        <w:lastRenderedPageBreak/>
        <w:t>2. Brief discussion of the code (cdfmvna.src) for approximating the MVNCD function</w:t>
      </w:r>
    </w:p>
    <w:p w:rsidR="00A062C6" w:rsidRPr="00E561AF" w:rsidRDefault="00A062C6" w:rsidP="001F2A4A">
      <w:pPr>
        <w:jc w:val="both"/>
        <w:rPr>
          <w:b/>
        </w:rPr>
      </w:pPr>
    </w:p>
    <w:p w:rsidR="00A062C6" w:rsidRPr="00E561AF" w:rsidRDefault="00A062C6" w:rsidP="001F2A4A">
      <w:pPr>
        <w:jc w:val="both"/>
      </w:pPr>
      <w:r w:rsidRPr="00E561AF">
        <w:t xml:space="preserve">The purpose of this code is to approximate the </w:t>
      </w:r>
      <w:proofErr w:type="spellStart"/>
      <w:r w:rsidRPr="00E561AF">
        <w:t>orthant</w:t>
      </w:r>
      <w:proofErr w:type="spellEnd"/>
      <w:r w:rsidRPr="00E561AF">
        <w:t xml:space="preserve"> probabilities for the standard multivariate normal distribution using only </w:t>
      </w:r>
      <w:proofErr w:type="spellStart"/>
      <w:r w:rsidRPr="00E561AF">
        <w:t>bivariate</w:t>
      </w:r>
      <w:proofErr w:type="spellEnd"/>
      <w:r w:rsidRPr="00E561AF">
        <w:t xml:space="preserve"> and univariate cumulative standard </w:t>
      </w:r>
      <w:proofErr w:type="spellStart"/>
      <w:r w:rsidRPr="00E561AF">
        <w:t>normals</w:t>
      </w:r>
      <w:proofErr w:type="spellEnd"/>
      <w:r w:rsidRPr="00E561AF">
        <w:t xml:space="preserve">, both of which are available in gauss as built-in functions. The function is to be used for </w:t>
      </w:r>
      <w:proofErr w:type="spellStart"/>
      <w:r w:rsidRPr="00E561AF">
        <w:t>trivariate</w:t>
      </w:r>
      <w:proofErr w:type="spellEnd"/>
      <w:r w:rsidRPr="00E561AF">
        <w:t xml:space="preserve"> or higher-order multivariate standard normal distributions and not for the univariate or </w:t>
      </w:r>
      <w:proofErr w:type="spellStart"/>
      <w:r w:rsidRPr="00E561AF">
        <w:t>bivariate</w:t>
      </w:r>
      <w:proofErr w:type="spellEnd"/>
      <w:r w:rsidRPr="00E561AF">
        <w:t xml:space="preserve"> standard normal distributions. </w:t>
      </w:r>
    </w:p>
    <w:p w:rsidR="00A062C6" w:rsidRPr="00E561AF" w:rsidRDefault="00A062C6" w:rsidP="001F2A4A">
      <w:pPr>
        <w:jc w:val="both"/>
      </w:pPr>
    </w:p>
    <w:p w:rsidR="00A062C6" w:rsidRPr="00E561AF" w:rsidRDefault="00A062C6" w:rsidP="001F2A4A">
      <w:pPr>
        <w:jc w:val="both"/>
      </w:pPr>
      <w:r w:rsidRPr="00E561AF">
        <w:t xml:space="preserve">Note that the estimation codes for the unordered-response model structures have embedded within them calls to the code for approximating the MVNCD function.  </w:t>
      </w:r>
    </w:p>
    <w:p w:rsidR="00A062C6" w:rsidRPr="00E561AF" w:rsidRDefault="00A062C6" w:rsidP="001F2A4A">
      <w:pPr>
        <w:jc w:val="both"/>
      </w:pPr>
    </w:p>
    <w:p w:rsidR="00A062C6" w:rsidRPr="00E561AF" w:rsidRDefault="00A062C6" w:rsidP="001F2A4A">
      <w:pPr>
        <w:jc w:val="both"/>
      </w:pPr>
      <w:r w:rsidRPr="00E561AF">
        <w:t>The format to call the MVNCD function approximation code is as follows</w:t>
      </w:r>
    </w:p>
    <w:p w:rsidR="00A062C6" w:rsidRPr="00E561AF" w:rsidRDefault="00A062C6" w:rsidP="001F2A4A">
      <w:pPr>
        <w:jc w:val="both"/>
      </w:pPr>
    </w:p>
    <w:p w:rsidR="00A062C6" w:rsidRPr="00E561AF" w:rsidRDefault="00A062C6" w:rsidP="001F2A4A">
      <w:pPr>
        <w:jc w:val="both"/>
        <w:rPr>
          <w:lang w:val="pt-BR"/>
        </w:rPr>
      </w:pPr>
      <w:r w:rsidRPr="00E561AF">
        <w:t xml:space="preserve">      </w:t>
      </w:r>
      <w:r w:rsidRPr="00E561AF">
        <w:rPr>
          <w:lang w:val="pt-BR"/>
        </w:rPr>
        <w:t>{ w,s1 } = cdfmvna(</w:t>
      </w:r>
      <w:r w:rsidRPr="00E561AF">
        <w:rPr>
          <w:b/>
          <w:lang w:val="pt-BR"/>
        </w:rPr>
        <w:t>a</w:t>
      </w:r>
      <w:r w:rsidRPr="00E561AF">
        <w:rPr>
          <w:lang w:val="pt-BR"/>
        </w:rPr>
        <w:t>,</w:t>
      </w:r>
      <w:r w:rsidRPr="00E561AF">
        <w:rPr>
          <w:b/>
          <w:lang w:val="pt-BR"/>
        </w:rPr>
        <w:t>r</w:t>
      </w:r>
      <w:r w:rsidRPr="00E561AF">
        <w:rPr>
          <w:lang w:val="pt-BR"/>
        </w:rPr>
        <w:t>,s)</w:t>
      </w:r>
    </w:p>
    <w:p w:rsidR="00A062C6" w:rsidRPr="00E561AF" w:rsidRDefault="00A062C6" w:rsidP="001F2A4A">
      <w:pPr>
        <w:jc w:val="both"/>
        <w:rPr>
          <w:lang w:val="pt-BR"/>
        </w:rPr>
      </w:pPr>
    </w:p>
    <w:p w:rsidR="00A062C6" w:rsidRPr="00E561AF" w:rsidRDefault="00A062C6" w:rsidP="001F2A4A">
      <w:pPr>
        <w:jc w:val="both"/>
      </w:pPr>
      <w:r w:rsidRPr="00646C9E">
        <w:rPr>
          <w:lang w:val="pt-BR"/>
        </w:rPr>
        <w:t xml:space="preserve"> </w:t>
      </w:r>
      <w:r w:rsidRPr="00E561AF">
        <w:t>Input:</w:t>
      </w:r>
      <w:r w:rsidRPr="00E561AF">
        <w:tab/>
      </w:r>
      <w:r w:rsidRPr="00E561AF">
        <w:tab/>
      </w:r>
      <w:r w:rsidRPr="008879CA">
        <w:rPr>
          <w:b/>
        </w:rPr>
        <w:t>a</w:t>
      </w:r>
      <w:r w:rsidRPr="00E561AF">
        <w:t xml:space="preserve"> - 1 x K </w:t>
      </w:r>
      <w:r>
        <w:t>vector</w:t>
      </w:r>
      <w:r w:rsidRPr="00E561AF">
        <w:t xml:space="preserve"> of </w:t>
      </w:r>
      <w:proofErr w:type="spellStart"/>
      <w:r w:rsidRPr="00E561AF">
        <w:t>abscissae</w:t>
      </w:r>
      <w:proofErr w:type="spellEnd"/>
    </w:p>
    <w:p w:rsidR="00A062C6" w:rsidRPr="00E561AF" w:rsidRDefault="00A062C6" w:rsidP="001F2A4A">
      <w:pPr>
        <w:ind w:left="540" w:firstLine="900"/>
        <w:jc w:val="both"/>
        <w:rPr>
          <w:lang w:val="fr-FR"/>
        </w:rPr>
      </w:pPr>
      <w:r w:rsidRPr="008879CA">
        <w:rPr>
          <w:b/>
          <w:lang w:val="fr-FR"/>
        </w:rPr>
        <w:t>r</w:t>
      </w:r>
      <w:r w:rsidRPr="00E561AF">
        <w:rPr>
          <w:lang w:val="fr-FR"/>
        </w:rPr>
        <w:t xml:space="preserve"> - K x K </w:t>
      </w:r>
      <w:proofErr w:type="spellStart"/>
      <w:r w:rsidRPr="00E561AF">
        <w:rPr>
          <w:lang w:val="fr-FR"/>
        </w:rPr>
        <w:t>correlation</w:t>
      </w:r>
      <w:proofErr w:type="spellEnd"/>
      <w:r w:rsidRPr="00E561AF">
        <w:rPr>
          <w:lang w:val="fr-FR"/>
        </w:rPr>
        <w:t xml:space="preserve"> </w:t>
      </w:r>
      <w:proofErr w:type="spellStart"/>
      <w:r w:rsidRPr="00E561AF">
        <w:rPr>
          <w:lang w:val="fr-FR"/>
        </w:rPr>
        <w:t>matrix</w:t>
      </w:r>
      <w:proofErr w:type="spellEnd"/>
    </w:p>
    <w:p w:rsidR="00A062C6" w:rsidRPr="00E561AF" w:rsidRDefault="00A062C6" w:rsidP="001F2A4A">
      <w:pPr>
        <w:ind w:left="1440" w:hanging="1440"/>
        <w:jc w:val="both"/>
      </w:pPr>
      <w:r w:rsidRPr="00E561AF">
        <w:rPr>
          <w:lang w:val="fr-FR"/>
        </w:rPr>
        <w:t xml:space="preserve">              </w:t>
      </w:r>
      <w:r w:rsidRPr="00E561AF">
        <w:rPr>
          <w:lang w:val="fr-FR"/>
        </w:rPr>
        <w:tab/>
      </w:r>
      <w:r w:rsidRPr="00E561AF">
        <w:t xml:space="preserve">s - </w:t>
      </w:r>
      <w:proofErr w:type="gramStart"/>
      <w:r w:rsidRPr="00E561AF">
        <w:t>seed</w:t>
      </w:r>
      <w:proofErr w:type="gramEnd"/>
      <w:r w:rsidRPr="00E561AF">
        <w:t xml:space="preserve"> value to use to generate random permutations; value of s does not matter if _</w:t>
      </w:r>
      <w:proofErr w:type="spellStart"/>
      <w:r w:rsidRPr="00E561AF">
        <w:t>randd</w:t>
      </w:r>
      <w:proofErr w:type="spellEnd"/>
      <w:r w:rsidRPr="00E561AF">
        <w:t>=0 and _</w:t>
      </w:r>
      <w:proofErr w:type="spellStart"/>
      <w:r w:rsidRPr="00E561AF">
        <w:t>randper</w:t>
      </w:r>
      <w:proofErr w:type="spellEnd"/>
      <w:r w:rsidRPr="00E561AF">
        <w:t>=0</w:t>
      </w:r>
      <w:r>
        <w:t xml:space="preserve"> (see more on these </w:t>
      </w:r>
      <w:proofErr w:type="spellStart"/>
      <w:r>
        <w:t>globals</w:t>
      </w:r>
      <w:proofErr w:type="spellEnd"/>
      <w:r>
        <w:t xml:space="preserve"> below)</w:t>
      </w:r>
      <w:r w:rsidRPr="00E561AF">
        <w:t>.</w:t>
      </w:r>
    </w:p>
    <w:p w:rsidR="00A062C6" w:rsidRPr="00E561AF" w:rsidRDefault="00A062C6" w:rsidP="001F2A4A">
      <w:pPr>
        <w:jc w:val="both"/>
      </w:pPr>
    </w:p>
    <w:p w:rsidR="00A062C6" w:rsidRPr="00E561AF" w:rsidRDefault="00A062C6" w:rsidP="001F2A4A">
      <w:pPr>
        <w:jc w:val="both"/>
        <w:rPr>
          <w:lang w:val="pt-BR"/>
        </w:rPr>
      </w:pPr>
      <w:r w:rsidRPr="00E561AF">
        <w:t xml:space="preserve"> </w:t>
      </w:r>
      <w:r w:rsidRPr="00E561AF">
        <w:rPr>
          <w:lang w:val="pt-BR"/>
        </w:rPr>
        <w:t>Output: w - 1 x 1 vector  Pr(</w:t>
      </w:r>
      <w:r w:rsidRPr="00E561AF">
        <w:rPr>
          <w:b/>
          <w:lang w:val="pt-BR"/>
        </w:rPr>
        <w:t>X</w:t>
      </w:r>
      <w:r w:rsidRPr="00E561AF">
        <w:rPr>
          <w:lang w:val="pt-BR"/>
        </w:rPr>
        <w:t xml:space="preserve"> &lt; </w:t>
      </w:r>
      <w:r w:rsidRPr="00E561AF">
        <w:rPr>
          <w:b/>
          <w:lang w:val="pt-BR"/>
        </w:rPr>
        <w:t>a</w:t>
      </w:r>
      <w:r w:rsidRPr="00E561AF">
        <w:rPr>
          <w:lang w:val="pt-BR"/>
        </w:rPr>
        <w:t>|</w:t>
      </w:r>
      <w:r w:rsidRPr="00E561AF">
        <w:rPr>
          <w:b/>
          <w:lang w:val="pt-BR"/>
        </w:rPr>
        <w:t>r</w:t>
      </w:r>
      <w:r w:rsidRPr="00E561AF">
        <w:rPr>
          <w:lang w:val="pt-BR"/>
        </w:rPr>
        <w:t xml:space="preserve">). </w:t>
      </w:r>
    </w:p>
    <w:p w:rsidR="00A062C6" w:rsidRPr="00E561AF" w:rsidRDefault="00A062C6" w:rsidP="001F2A4A">
      <w:pPr>
        <w:jc w:val="both"/>
      </w:pPr>
      <w:r w:rsidRPr="00E561AF">
        <w:rPr>
          <w:lang w:val="pt-BR"/>
        </w:rPr>
        <w:t xml:space="preserve">              </w:t>
      </w:r>
      <w:proofErr w:type="gramStart"/>
      <w:r w:rsidRPr="00E561AF">
        <w:t xml:space="preserve">s1 - new seed coming out of </w:t>
      </w:r>
      <w:proofErr w:type="spellStart"/>
      <w:r w:rsidRPr="00E561AF">
        <w:t>cdfmvna</w:t>
      </w:r>
      <w:proofErr w:type="spellEnd"/>
      <w:r w:rsidRPr="00E561AF">
        <w:t>.</w:t>
      </w:r>
      <w:proofErr w:type="gramEnd"/>
      <w:r w:rsidRPr="00E561AF">
        <w:t xml:space="preserve">   </w:t>
      </w:r>
    </w:p>
    <w:p w:rsidR="00A062C6" w:rsidRPr="00E561AF" w:rsidRDefault="00A062C6" w:rsidP="001F2A4A">
      <w:pPr>
        <w:jc w:val="both"/>
      </w:pPr>
    </w:p>
    <w:p w:rsidR="00A062C6" w:rsidRPr="00E561AF" w:rsidRDefault="00A062C6" w:rsidP="001F2A4A">
      <w:pPr>
        <w:jc w:val="both"/>
        <w:rPr>
          <w:b/>
          <w:lang w:val="pt-BR"/>
        </w:rPr>
      </w:pPr>
      <w:r w:rsidRPr="00E561AF">
        <w:rPr>
          <w:b/>
          <w:lang w:val="pt-BR"/>
        </w:rPr>
        <w:t xml:space="preserve">Sample </w:t>
      </w:r>
    </w:p>
    <w:p w:rsidR="00A062C6" w:rsidRPr="00E561AF" w:rsidRDefault="00A062C6" w:rsidP="001F2A4A">
      <w:pPr>
        <w:jc w:val="both"/>
        <w:rPr>
          <w:lang w:val="pt-BR"/>
        </w:rPr>
      </w:pPr>
    </w:p>
    <w:p w:rsidR="00A062C6" w:rsidRPr="00E561AF" w:rsidRDefault="00A062C6" w:rsidP="001F2A4A">
      <w:pPr>
        <w:ind w:left="1080"/>
        <w:jc w:val="both"/>
        <w:rPr>
          <w:i/>
          <w:lang w:val="pt-BR"/>
        </w:rPr>
      </w:pPr>
      <w:r w:rsidRPr="008879CA">
        <w:rPr>
          <w:b/>
          <w:lang w:val="pt-BR"/>
        </w:rPr>
        <w:t>a</w:t>
      </w:r>
      <w:r w:rsidRPr="00E561AF">
        <w:rPr>
          <w:i/>
          <w:lang w:val="pt-BR"/>
        </w:rPr>
        <w:t xml:space="preserve"> = {1 -1.2 2.5};</w:t>
      </w:r>
    </w:p>
    <w:p w:rsidR="00A062C6" w:rsidRPr="00E561AF" w:rsidRDefault="00A062C6" w:rsidP="001F2A4A">
      <w:pPr>
        <w:ind w:left="1080"/>
        <w:jc w:val="both"/>
        <w:rPr>
          <w:i/>
          <w:lang w:val="pt-BR"/>
        </w:rPr>
      </w:pPr>
    </w:p>
    <w:p w:rsidR="00A062C6" w:rsidRPr="00E561AF" w:rsidRDefault="00A062C6" w:rsidP="001F2A4A">
      <w:pPr>
        <w:ind w:left="1080"/>
        <w:jc w:val="both"/>
        <w:rPr>
          <w:i/>
          <w:lang w:val="pt-BR"/>
        </w:rPr>
      </w:pPr>
      <w:r w:rsidRPr="008879CA">
        <w:rPr>
          <w:b/>
          <w:lang w:val="pt-BR"/>
        </w:rPr>
        <w:t>r</w:t>
      </w:r>
      <w:r w:rsidRPr="00E561AF">
        <w:rPr>
          <w:i/>
          <w:lang w:val="pt-BR"/>
        </w:rPr>
        <w:t xml:space="preserve"> = {1.00 0.50 0.25,</w:t>
      </w:r>
    </w:p>
    <w:p w:rsidR="00A062C6" w:rsidRPr="00E561AF" w:rsidRDefault="00A062C6" w:rsidP="001F2A4A">
      <w:pPr>
        <w:ind w:left="1080"/>
        <w:jc w:val="both"/>
        <w:rPr>
          <w:i/>
          <w:lang w:val="pt-BR"/>
        </w:rPr>
      </w:pPr>
      <w:r w:rsidRPr="00E561AF">
        <w:rPr>
          <w:i/>
          <w:lang w:val="pt-BR"/>
        </w:rPr>
        <w:t xml:space="preserve">       0.50 1.00 0.50,</w:t>
      </w:r>
    </w:p>
    <w:p w:rsidR="00A062C6" w:rsidRPr="00E561AF" w:rsidRDefault="00A062C6" w:rsidP="001F2A4A">
      <w:pPr>
        <w:ind w:left="1080"/>
        <w:jc w:val="both"/>
        <w:rPr>
          <w:i/>
          <w:lang w:val="pt-BR"/>
        </w:rPr>
      </w:pPr>
      <w:r w:rsidRPr="00E561AF">
        <w:rPr>
          <w:i/>
          <w:lang w:val="pt-BR"/>
        </w:rPr>
        <w:t xml:space="preserve">       0.25 0.50 1.00}; </w:t>
      </w:r>
    </w:p>
    <w:p w:rsidR="00A062C6" w:rsidRPr="00E561AF" w:rsidRDefault="00A062C6" w:rsidP="001F2A4A">
      <w:pPr>
        <w:ind w:left="1080"/>
        <w:jc w:val="both"/>
        <w:rPr>
          <w:i/>
          <w:lang w:val="pt-BR"/>
        </w:rPr>
      </w:pPr>
    </w:p>
    <w:p w:rsidR="00A062C6" w:rsidRPr="00E561AF" w:rsidRDefault="00A062C6" w:rsidP="001F2A4A">
      <w:pPr>
        <w:ind w:left="1080"/>
        <w:jc w:val="both"/>
        <w:rPr>
          <w:i/>
          <w:lang w:val="pt-BR"/>
        </w:rPr>
      </w:pPr>
      <w:r w:rsidRPr="00E561AF">
        <w:rPr>
          <w:i/>
          <w:lang w:val="pt-BR"/>
        </w:rPr>
        <w:t xml:space="preserve"> s = 1343984;</w:t>
      </w:r>
    </w:p>
    <w:p w:rsidR="00A062C6" w:rsidRPr="00E561AF" w:rsidRDefault="00A062C6" w:rsidP="001F2A4A">
      <w:pPr>
        <w:ind w:left="1080"/>
        <w:jc w:val="both"/>
        <w:rPr>
          <w:i/>
          <w:lang w:val="pt-BR"/>
        </w:rPr>
      </w:pPr>
    </w:p>
    <w:p w:rsidR="00A062C6" w:rsidRPr="00E561AF" w:rsidRDefault="00A062C6" w:rsidP="001F2A4A">
      <w:pPr>
        <w:ind w:left="1080"/>
        <w:jc w:val="both"/>
        <w:rPr>
          <w:i/>
          <w:lang w:val="pt-BR"/>
        </w:rPr>
      </w:pPr>
      <w:r w:rsidRPr="00E561AF">
        <w:rPr>
          <w:i/>
          <w:lang w:val="pt-BR"/>
        </w:rPr>
        <w:t>_randper = 1;</w:t>
      </w:r>
    </w:p>
    <w:p w:rsidR="00A062C6" w:rsidRPr="00E561AF" w:rsidRDefault="00A062C6" w:rsidP="001F2A4A">
      <w:pPr>
        <w:ind w:left="1080"/>
        <w:jc w:val="both"/>
        <w:rPr>
          <w:i/>
          <w:lang w:val="pt-BR"/>
        </w:rPr>
      </w:pPr>
    </w:p>
    <w:p w:rsidR="00A062C6" w:rsidRPr="00E561AF" w:rsidRDefault="00A062C6" w:rsidP="001F2A4A">
      <w:pPr>
        <w:ind w:left="1080"/>
        <w:jc w:val="both"/>
        <w:rPr>
          <w:i/>
          <w:lang w:val="pt-BR"/>
        </w:rPr>
      </w:pPr>
      <w:r w:rsidRPr="00E561AF">
        <w:rPr>
          <w:i/>
          <w:lang w:val="pt-BR"/>
        </w:rPr>
        <w:t>{ w,s1 } = cdfmvna(</w:t>
      </w:r>
      <w:r w:rsidRPr="008879CA">
        <w:rPr>
          <w:b/>
          <w:lang w:val="pt-BR"/>
        </w:rPr>
        <w:t>a</w:t>
      </w:r>
      <w:r w:rsidRPr="00E561AF">
        <w:rPr>
          <w:i/>
          <w:lang w:val="pt-BR"/>
        </w:rPr>
        <w:t>,</w:t>
      </w:r>
      <w:r w:rsidRPr="008879CA">
        <w:rPr>
          <w:b/>
          <w:lang w:val="pt-BR"/>
        </w:rPr>
        <w:t>r</w:t>
      </w:r>
      <w:r w:rsidRPr="00E561AF">
        <w:rPr>
          <w:i/>
          <w:lang w:val="pt-BR"/>
        </w:rPr>
        <w:t>,s);</w:t>
      </w:r>
    </w:p>
    <w:p w:rsidR="00A062C6" w:rsidRPr="00E561AF" w:rsidRDefault="00A062C6" w:rsidP="001F2A4A">
      <w:pPr>
        <w:ind w:left="1080"/>
        <w:jc w:val="both"/>
        <w:rPr>
          <w:i/>
          <w:lang w:val="pt-BR"/>
        </w:rPr>
      </w:pPr>
    </w:p>
    <w:p w:rsidR="00A062C6" w:rsidRPr="00E561AF" w:rsidRDefault="00A062C6" w:rsidP="001F2A4A">
      <w:pPr>
        <w:ind w:left="1080"/>
        <w:jc w:val="both"/>
        <w:rPr>
          <w:i/>
        </w:rPr>
      </w:pPr>
      <w:proofErr w:type="gramStart"/>
      <w:r w:rsidRPr="00E561AF">
        <w:rPr>
          <w:i/>
        </w:rPr>
        <w:t>print</w:t>
      </w:r>
      <w:proofErr w:type="gramEnd"/>
      <w:r w:rsidRPr="00E561AF">
        <w:rPr>
          <w:i/>
        </w:rPr>
        <w:t xml:space="preserve"> w;</w:t>
      </w:r>
    </w:p>
    <w:p w:rsidR="00A062C6" w:rsidRDefault="00A062C6" w:rsidP="001F2A4A">
      <w:pPr>
        <w:jc w:val="both"/>
        <w:rPr>
          <w:i/>
        </w:rPr>
      </w:pPr>
      <w:r>
        <w:tab/>
      </w:r>
      <w:r>
        <w:tab/>
      </w:r>
      <w:r w:rsidRPr="004847EB">
        <w:rPr>
          <w:i/>
        </w:rPr>
        <w:t>0.11291163</w:t>
      </w:r>
    </w:p>
    <w:p w:rsidR="00A062C6" w:rsidRDefault="00A062C6" w:rsidP="001F2A4A">
      <w:pPr>
        <w:jc w:val="both"/>
      </w:pPr>
    </w:p>
    <w:p w:rsidR="00A062C6" w:rsidRPr="006E1AF2" w:rsidRDefault="00A062C6" w:rsidP="001F2A4A">
      <w:pPr>
        <w:jc w:val="both"/>
        <w:rPr>
          <w:b/>
        </w:rPr>
      </w:pPr>
      <w:proofErr w:type="spellStart"/>
      <w:r w:rsidRPr="006E1AF2">
        <w:rPr>
          <w:b/>
        </w:rPr>
        <w:t>Globals</w:t>
      </w:r>
      <w:proofErr w:type="spellEnd"/>
      <w:r w:rsidRPr="006E1AF2">
        <w:rPr>
          <w:b/>
        </w:rPr>
        <w:t xml:space="preserve"> _</w:t>
      </w:r>
      <w:proofErr w:type="spellStart"/>
      <w:r w:rsidRPr="006E1AF2">
        <w:rPr>
          <w:b/>
        </w:rPr>
        <w:t>randd</w:t>
      </w:r>
      <w:proofErr w:type="spellEnd"/>
      <w:r w:rsidRPr="006E1AF2">
        <w:rPr>
          <w:b/>
        </w:rPr>
        <w:t xml:space="preserve"> and _</w:t>
      </w:r>
      <w:proofErr w:type="spellStart"/>
      <w:r w:rsidRPr="006E1AF2">
        <w:rPr>
          <w:b/>
        </w:rPr>
        <w:t>randper</w:t>
      </w:r>
      <w:proofErr w:type="spellEnd"/>
    </w:p>
    <w:p w:rsidR="00A062C6" w:rsidRDefault="00A062C6" w:rsidP="001F2A4A">
      <w:pPr>
        <w:jc w:val="both"/>
      </w:pPr>
    </w:p>
    <w:p w:rsidR="00A062C6" w:rsidRPr="00E561AF" w:rsidRDefault="00A062C6" w:rsidP="001F2A4A">
      <w:pPr>
        <w:jc w:val="both"/>
      </w:pPr>
      <w:r w:rsidRPr="00E561AF">
        <w:t>The analyst should provide values of _</w:t>
      </w:r>
      <w:proofErr w:type="spellStart"/>
      <w:r w:rsidRPr="00E561AF">
        <w:t>randd</w:t>
      </w:r>
      <w:proofErr w:type="spellEnd"/>
      <w:r w:rsidRPr="00E561AF">
        <w:t xml:space="preserve"> and _</w:t>
      </w:r>
      <w:proofErr w:type="spellStart"/>
      <w:r w:rsidRPr="00E561AF">
        <w:t>randper</w:t>
      </w:r>
      <w:proofErr w:type="spellEnd"/>
      <w:r w:rsidRPr="00E561AF">
        <w:t xml:space="preserve"> before the call to the MVNCD approximation code (if the user does not specify values for these two </w:t>
      </w:r>
      <w:proofErr w:type="spellStart"/>
      <w:r w:rsidRPr="00E561AF">
        <w:t>globals</w:t>
      </w:r>
      <w:proofErr w:type="spellEnd"/>
      <w:r w:rsidRPr="00E561AF">
        <w:t>, the default values are _</w:t>
      </w:r>
      <w:proofErr w:type="spellStart"/>
      <w:r w:rsidRPr="00E561AF">
        <w:t>randd</w:t>
      </w:r>
      <w:proofErr w:type="spellEnd"/>
      <w:r w:rsidRPr="00E561AF">
        <w:t>=0 and _</w:t>
      </w:r>
      <w:proofErr w:type="spellStart"/>
      <w:r w:rsidRPr="00E561AF">
        <w:t>randper</w:t>
      </w:r>
      <w:proofErr w:type="spellEnd"/>
      <w:r w:rsidRPr="00E561AF">
        <w:t>=0). _</w:t>
      </w:r>
      <w:proofErr w:type="spellStart"/>
      <w:r w:rsidRPr="00E561AF">
        <w:t>randd</w:t>
      </w:r>
      <w:proofErr w:type="spellEnd"/>
      <w:r w:rsidRPr="00E561AF">
        <w:t xml:space="preserve"> and _</w:t>
      </w:r>
      <w:proofErr w:type="spellStart"/>
      <w:r w:rsidRPr="00E561AF">
        <w:t>randper</w:t>
      </w:r>
      <w:proofErr w:type="spellEnd"/>
      <w:r w:rsidRPr="00E561AF">
        <w:t xml:space="preserve"> are global variables that control how many permutations and how the permutations</w:t>
      </w:r>
      <w:r>
        <w:t>, respectively,</w:t>
      </w:r>
      <w:r w:rsidRPr="00E561AF">
        <w:t xml:space="preserve"> are selected for use in approximating the </w:t>
      </w:r>
      <w:r w:rsidRPr="00E561AF">
        <w:lastRenderedPageBreak/>
        <w:t xml:space="preserve">multivariate </w:t>
      </w:r>
      <w:proofErr w:type="spellStart"/>
      <w:r w:rsidRPr="00E561AF">
        <w:t>orthant</w:t>
      </w:r>
      <w:proofErr w:type="spellEnd"/>
      <w:r w:rsidRPr="00E561AF">
        <w:t xml:space="preserve"> probability. The code is structured such that _</w:t>
      </w:r>
      <w:proofErr w:type="spellStart"/>
      <w:r w:rsidRPr="00E561AF">
        <w:t>randper</w:t>
      </w:r>
      <w:proofErr w:type="spellEnd"/>
      <w:r w:rsidRPr="00E561AF">
        <w:t xml:space="preserve"> must be zero if _</w:t>
      </w:r>
      <w:proofErr w:type="spellStart"/>
      <w:r w:rsidRPr="00E561AF">
        <w:t>randd</w:t>
      </w:r>
      <w:proofErr w:type="spellEnd"/>
      <w:r w:rsidRPr="00E561AF">
        <w:t xml:space="preserve"> takes a positive value. However, the value assigned to _</w:t>
      </w:r>
      <w:proofErr w:type="spellStart"/>
      <w:r w:rsidRPr="00E561AF">
        <w:t>randd</w:t>
      </w:r>
      <w:proofErr w:type="spellEnd"/>
      <w:r w:rsidRPr="00E561AF">
        <w:t xml:space="preserve"> is immaterial if _</w:t>
      </w:r>
      <w:proofErr w:type="spellStart"/>
      <w:r w:rsidRPr="00E561AF">
        <w:t>randper</w:t>
      </w:r>
      <w:proofErr w:type="spellEnd"/>
      <w:r w:rsidRPr="00E561AF">
        <w:t xml:space="preserve"> takes a positive value. </w:t>
      </w:r>
    </w:p>
    <w:p w:rsidR="00A062C6" w:rsidRPr="00E561AF" w:rsidRDefault="00A062C6" w:rsidP="001F2A4A">
      <w:pPr>
        <w:jc w:val="both"/>
      </w:pPr>
    </w:p>
    <w:p w:rsidR="00A062C6" w:rsidRPr="00E561AF" w:rsidRDefault="00A062C6" w:rsidP="001F2A4A">
      <w:pPr>
        <w:jc w:val="both"/>
      </w:pPr>
      <w:r w:rsidRPr="00E561AF">
        <w:t>The global _</w:t>
      </w:r>
      <w:proofErr w:type="spellStart"/>
      <w:r w:rsidRPr="00E561AF">
        <w:t>randd</w:t>
      </w:r>
      <w:proofErr w:type="spellEnd"/>
      <w:r w:rsidRPr="00E561AF">
        <w:t xml:space="preserve"> (when combined with the specification _</w:t>
      </w:r>
      <w:proofErr w:type="spellStart"/>
      <w:r w:rsidRPr="00E561AF">
        <w:t>randper</w:t>
      </w:r>
      <w:proofErr w:type="spellEnd"/>
      <w:r w:rsidRPr="00E561AF">
        <w:t xml:space="preserve">=0) determines if all permutations of conditional probabilities will be considered in approximating the multivariate </w:t>
      </w:r>
      <w:proofErr w:type="spellStart"/>
      <w:r w:rsidRPr="00E561AF">
        <w:t>orthant</w:t>
      </w:r>
      <w:proofErr w:type="spellEnd"/>
      <w:r w:rsidRPr="00E561AF">
        <w:t xml:space="preserve"> probability (_</w:t>
      </w:r>
      <w:proofErr w:type="spellStart"/>
      <w:r w:rsidRPr="00E561AF">
        <w:t>randd</w:t>
      </w:r>
      <w:proofErr w:type="spellEnd"/>
      <w:r w:rsidRPr="00E561AF">
        <w:t>=0) or if only a random sample of permutations of conditional probabilities will be c</w:t>
      </w:r>
      <w:r>
        <w:t>onsidered (_</w:t>
      </w:r>
      <w:proofErr w:type="spellStart"/>
      <w:r>
        <w:t>randd</w:t>
      </w:r>
      <w:proofErr w:type="spellEnd"/>
      <w:r>
        <w:t>=num).  Essentially</w:t>
      </w:r>
      <w:r w:rsidRPr="00E561AF">
        <w:t>, _</w:t>
      </w:r>
      <w:proofErr w:type="spellStart"/>
      <w:r w:rsidRPr="00E561AF">
        <w:t>randd</w:t>
      </w:r>
      <w:proofErr w:type="spellEnd"/>
      <w:r w:rsidRPr="00E561AF">
        <w:t xml:space="preserve"> uses all 2-combinations at the beginning, and then for each 2-combination, considers "num" permutations. Thus, assume you are computing a five-</w:t>
      </w:r>
      <w:proofErr w:type="spellStart"/>
      <w:r w:rsidRPr="00E561AF">
        <w:t>variate</w:t>
      </w:r>
      <w:proofErr w:type="spellEnd"/>
      <w:r w:rsidRPr="00E561AF">
        <w:t xml:space="preserve"> </w:t>
      </w:r>
      <w:proofErr w:type="spellStart"/>
      <w:r w:rsidRPr="00E561AF">
        <w:t>orthant</w:t>
      </w:r>
      <w:proofErr w:type="spellEnd"/>
      <w:r w:rsidRPr="00E561AF">
        <w:t xml:space="preserve"> probability. Then, if _</w:t>
      </w:r>
      <w:proofErr w:type="spellStart"/>
      <w:r w:rsidRPr="00E561AF">
        <w:t>randd</w:t>
      </w:r>
      <w:proofErr w:type="spellEnd"/>
      <w:r w:rsidRPr="00E561AF">
        <w:t>=2 and _</w:t>
      </w:r>
      <w:proofErr w:type="spellStart"/>
      <w:r w:rsidRPr="00E561AF">
        <w:t>randper</w:t>
      </w:r>
      <w:proofErr w:type="spellEnd"/>
      <w:r w:rsidRPr="00E561AF">
        <w:t xml:space="preserve">=0, then the code first generates all possible sequences with the first two digits in the sequence being unique (in the example, this will be </w:t>
      </w:r>
      <w:r w:rsidRPr="00E561AF">
        <w:rPr>
          <w:vertAlign w:val="subscript"/>
        </w:rPr>
        <w:t>5</w:t>
      </w:r>
      <w:r w:rsidRPr="00E561AF">
        <w:t>C</w:t>
      </w:r>
      <w:r w:rsidRPr="00E561AF">
        <w:rPr>
          <w:vertAlign w:val="subscript"/>
        </w:rPr>
        <w:t>2</w:t>
      </w:r>
      <w:r w:rsidRPr="00E561AF">
        <w:t xml:space="preserve"> = 10 sequences</w:t>
      </w:r>
      <w:proofErr w:type="gramStart"/>
      <w:r w:rsidRPr="00E561AF">
        <w:t>) .</w:t>
      </w:r>
      <w:proofErr w:type="gramEnd"/>
      <w:r w:rsidRPr="00E561AF">
        <w:t xml:space="preserve"> For each of these 10 sequences, it then generates “num” (=2 in the example) random sequences corresponding to the positioning of the remaining three digits. Thus, a total of 20 permutations of the digits for the conditional probability evaluations </w:t>
      </w:r>
      <w:proofErr w:type="gramStart"/>
      <w:r w:rsidRPr="00E561AF">
        <w:t>is</w:t>
      </w:r>
      <w:proofErr w:type="gramEnd"/>
      <w:r w:rsidRPr="00E561AF">
        <w:t xml:space="preserve"> used. On the other hand, if _</w:t>
      </w:r>
      <w:proofErr w:type="spellStart"/>
      <w:r w:rsidRPr="00E561AF">
        <w:t>randd</w:t>
      </w:r>
      <w:proofErr w:type="spellEnd"/>
      <w:r w:rsidRPr="00E561AF">
        <w:t>=0 (with _</w:t>
      </w:r>
      <w:proofErr w:type="spellStart"/>
      <w:r w:rsidRPr="00E561AF">
        <w:t>randper</w:t>
      </w:r>
      <w:proofErr w:type="spellEnd"/>
      <w:r w:rsidRPr="00E561AF">
        <w:t>=0), then all the 60 permutations of the digits will be generated and used in the approximation of the five-</w:t>
      </w:r>
      <w:proofErr w:type="spellStart"/>
      <w:r w:rsidRPr="00E561AF">
        <w:t>variate</w:t>
      </w:r>
      <w:proofErr w:type="spellEnd"/>
      <w:r w:rsidRPr="00E561AF">
        <w:t xml:space="preserve"> </w:t>
      </w:r>
      <w:proofErr w:type="spellStart"/>
      <w:r w:rsidRPr="00E561AF">
        <w:t>orthant</w:t>
      </w:r>
      <w:proofErr w:type="spellEnd"/>
      <w:r w:rsidRPr="00E561AF">
        <w:t xml:space="preserve"> probability. </w:t>
      </w:r>
    </w:p>
    <w:p w:rsidR="00A062C6" w:rsidRPr="00E561AF" w:rsidRDefault="00A062C6" w:rsidP="001F2A4A">
      <w:pPr>
        <w:jc w:val="both"/>
      </w:pPr>
    </w:p>
    <w:p w:rsidR="00A062C6" w:rsidRPr="00E561AF" w:rsidRDefault="00A062C6" w:rsidP="001F2A4A">
      <w:pPr>
        <w:jc w:val="both"/>
      </w:pPr>
      <w:r w:rsidRPr="00E561AF">
        <w:t>The global _</w:t>
      </w:r>
      <w:proofErr w:type="spellStart"/>
      <w:r w:rsidRPr="00E561AF">
        <w:t>randper</w:t>
      </w:r>
      <w:proofErr w:type="spellEnd"/>
      <w:r w:rsidRPr="00E561AF">
        <w:t xml:space="preserve"> determines if all permutations of conditional probabilities will be considered or if only a random sample of permutations will be considered. If _</w:t>
      </w:r>
      <w:proofErr w:type="spellStart"/>
      <w:r w:rsidRPr="00E561AF">
        <w:t>randper</w:t>
      </w:r>
      <w:proofErr w:type="spellEnd"/>
      <w:r w:rsidRPr="00E561AF">
        <w:t>=0 and _</w:t>
      </w:r>
      <w:proofErr w:type="spellStart"/>
      <w:r w:rsidRPr="00E561AF">
        <w:t>randd</w:t>
      </w:r>
      <w:proofErr w:type="spellEnd"/>
      <w:r w:rsidRPr="00E561AF">
        <w:t>=0, all permutations of digits will be considered (as discussed earlier). However, if _</w:t>
      </w:r>
      <w:proofErr w:type="spellStart"/>
      <w:r w:rsidRPr="00E561AF">
        <w:t>randper</w:t>
      </w:r>
      <w:proofErr w:type="spellEnd"/>
      <w:r w:rsidRPr="00E561AF">
        <w:t xml:space="preserve">=num (and regardless of the value of _rand in this case), the code will generate “num” number of digit permutations for use in evaluating the </w:t>
      </w:r>
      <w:proofErr w:type="spellStart"/>
      <w:r w:rsidRPr="00E561AF">
        <w:t>orthant</w:t>
      </w:r>
      <w:proofErr w:type="spellEnd"/>
      <w:r w:rsidRPr="00E561AF">
        <w:t xml:space="preserve"> probability. For example, if you are computing a five-</w:t>
      </w:r>
      <w:proofErr w:type="spellStart"/>
      <w:r w:rsidRPr="00E561AF">
        <w:t>variate</w:t>
      </w:r>
      <w:proofErr w:type="spellEnd"/>
      <w:r w:rsidRPr="00E561AF">
        <w:t xml:space="preserve"> </w:t>
      </w:r>
      <w:proofErr w:type="spellStart"/>
      <w:r w:rsidRPr="00E561AF">
        <w:t>orthant</w:t>
      </w:r>
      <w:proofErr w:type="spellEnd"/>
      <w:r w:rsidRPr="00E561AF">
        <w:t xml:space="preserve"> probability, and _</w:t>
      </w:r>
      <w:proofErr w:type="spellStart"/>
      <w:r w:rsidRPr="00E561AF">
        <w:t>randper</w:t>
      </w:r>
      <w:proofErr w:type="spellEnd"/>
      <w:r w:rsidRPr="00E561AF">
        <w:t>=2, then the code will generate a total of 2 permutations of all five digits for use in the approximation of the five-</w:t>
      </w:r>
      <w:proofErr w:type="spellStart"/>
      <w:r w:rsidRPr="00E561AF">
        <w:t>variate</w:t>
      </w:r>
      <w:proofErr w:type="spellEnd"/>
      <w:r w:rsidRPr="00E561AF">
        <w:t xml:space="preserve"> </w:t>
      </w:r>
      <w:proofErr w:type="spellStart"/>
      <w:r w:rsidRPr="00E561AF">
        <w:t>orthant</w:t>
      </w:r>
      <w:proofErr w:type="spellEnd"/>
      <w:r w:rsidRPr="00E561AF">
        <w:t xml:space="preserve"> probability. </w:t>
      </w:r>
    </w:p>
    <w:p w:rsidR="00A062C6" w:rsidRPr="00E561AF" w:rsidRDefault="00A062C6" w:rsidP="001F2A4A">
      <w:pPr>
        <w:jc w:val="both"/>
      </w:pPr>
    </w:p>
    <w:p w:rsidR="00A062C6" w:rsidRPr="00E561AF" w:rsidRDefault="00A062C6" w:rsidP="001F2A4A">
      <w:pPr>
        <w:jc w:val="both"/>
      </w:pPr>
      <w:r w:rsidRPr="00E561AF">
        <w:t>In general, _</w:t>
      </w:r>
      <w:proofErr w:type="spellStart"/>
      <w:r w:rsidRPr="00E561AF">
        <w:t>randd</w:t>
      </w:r>
      <w:proofErr w:type="spellEnd"/>
      <w:r w:rsidRPr="00E561AF">
        <w:t xml:space="preserve">=num will provide a more accurate evaluation of the multivariate </w:t>
      </w:r>
      <w:proofErr w:type="spellStart"/>
      <w:r w:rsidRPr="00E561AF">
        <w:t>orthant</w:t>
      </w:r>
      <w:proofErr w:type="spellEnd"/>
      <w:r w:rsidRPr="00E561AF">
        <w:t xml:space="preserve"> probability than _</w:t>
      </w:r>
      <w:proofErr w:type="spellStart"/>
      <w:r w:rsidRPr="00E561AF">
        <w:t>randper</w:t>
      </w:r>
      <w:proofErr w:type="spellEnd"/>
      <w:r w:rsidRPr="00E561AF">
        <w:t>=num, just because _</w:t>
      </w:r>
      <w:proofErr w:type="spellStart"/>
      <w:r w:rsidRPr="00E561AF">
        <w:t>randd</w:t>
      </w:r>
      <w:proofErr w:type="spellEnd"/>
      <w:r w:rsidRPr="00E561AF">
        <w:t>=num uses more permutations. However, _</w:t>
      </w:r>
      <w:proofErr w:type="spellStart"/>
      <w:r w:rsidRPr="00E561AF">
        <w:t>randd</w:t>
      </w:r>
      <w:proofErr w:type="spellEnd"/>
      <w:r w:rsidRPr="00E561AF">
        <w:t xml:space="preserve">=num will also take more time to approximate the multivariate </w:t>
      </w:r>
      <w:proofErr w:type="spellStart"/>
      <w:r w:rsidRPr="00E561AF">
        <w:t>orthant</w:t>
      </w:r>
      <w:proofErr w:type="spellEnd"/>
      <w:r w:rsidRPr="00E561AF">
        <w:t xml:space="preserve"> probability than _</w:t>
      </w:r>
      <w:proofErr w:type="spellStart"/>
      <w:r w:rsidRPr="00E561AF">
        <w:t>randper</w:t>
      </w:r>
      <w:proofErr w:type="spellEnd"/>
      <w:r w:rsidRPr="00E561AF">
        <w:t>=num. For the estimation of discrete choice models, _</w:t>
      </w:r>
      <w:proofErr w:type="spellStart"/>
      <w:r w:rsidRPr="00E561AF">
        <w:t>randper</w:t>
      </w:r>
      <w:proofErr w:type="spellEnd"/>
      <w:r w:rsidRPr="00E561AF">
        <w:t xml:space="preserve">=1 should suffice. </w:t>
      </w:r>
    </w:p>
    <w:p w:rsidR="00A062C6" w:rsidRPr="00E561AF" w:rsidRDefault="00A062C6" w:rsidP="001F2A4A">
      <w:pPr>
        <w:jc w:val="both"/>
      </w:pPr>
    </w:p>
    <w:p w:rsidR="00A062C6" w:rsidRPr="00E561AF" w:rsidRDefault="00A062C6" w:rsidP="00D843F7"/>
    <w:p w:rsidR="00A062C6" w:rsidRPr="00E561AF" w:rsidRDefault="00A062C6" w:rsidP="00D843F7"/>
    <w:p w:rsidR="00A062C6" w:rsidRPr="00E561AF" w:rsidRDefault="00A062C6" w:rsidP="00D843F7"/>
    <w:p w:rsidR="00A062C6" w:rsidRPr="00E561AF" w:rsidRDefault="00A062C6" w:rsidP="00D843F7"/>
    <w:p w:rsidR="00A062C6" w:rsidRPr="00E561AF" w:rsidRDefault="00A062C6" w:rsidP="00D843F7"/>
    <w:p w:rsidR="00A062C6" w:rsidRPr="00E561AF" w:rsidRDefault="00A062C6" w:rsidP="00D843F7"/>
    <w:p w:rsidR="00A062C6" w:rsidRPr="00E561AF" w:rsidRDefault="00A062C6" w:rsidP="00D843F7"/>
    <w:p w:rsidR="00A062C6" w:rsidRPr="00E561AF" w:rsidRDefault="00A062C6" w:rsidP="00D843F7"/>
    <w:p w:rsidR="00A062C6" w:rsidRPr="00E561AF" w:rsidRDefault="00A062C6" w:rsidP="00D843F7"/>
    <w:p w:rsidR="00A062C6" w:rsidRPr="00E561AF" w:rsidRDefault="00A062C6" w:rsidP="00D843F7"/>
    <w:p w:rsidR="00A062C6" w:rsidRPr="00E561AF" w:rsidRDefault="00A062C6" w:rsidP="00D843F7"/>
    <w:p w:rsidR="00A062C6" w:rsidRPr="00E561AF" w:rsidRDefault="00A062C6" w:rsidP="00D843F7"/>
    <w:p w:rsidR="00A062C6" w:rsidRPr="00E561AF" w:rsidRDefault="00A062C6" w:rsidP="00D843F7"/>
    <w:p w:rsidR="00A062C6" w:rsidRPr="00E561AF" w:rsidRDefault="00A062C6" w:rsidP="00D843F7"/>
    <w:p w:rsidR="00A062C6" w:rsidRPr="00E561AF" w:rsidRDefault="00A062C6" w:rsidP="00D843F7">
      <w:pPr>
        <w:rPr>
          <w:b/>
          <w:sz w:val="28"/>
          <w:szCs w:val="28"/>
        </w:rPr>
      </w:pPr>
      <w:r>
        <w:rPr>
          <w:b/>
          <w:sz w:val="28"/>
          <w:szCs w:val="28"/>
        </w:rPr>
        <w:br w:type="page"/>
      </w:r>
      <w:r>
        <w:rPr>
          <w:b/>
          <w:sz w:val="28"/>
          <w:szCs w:val="28"/>
        </w:rPr>
        <w:lastRenderedPageBreak/>
        <w:t>3. Input</w:t>
      </w:r>
      <w:r w:rsidRPr="00E561AF">
        <w:rPr>
          <w:b/>
          <w:sz w:val="28"/>
          <w:szCs w:val="28"/>
        </w:rPr>
        <w:t xml:space="preserve"> Dataset Specifications</w:t>
      </w:r>
      <w:r>
        <w:rPr>
          <w:b/>
          <w:sz w:val="28"/>
          <w:szCs w:val="28"/>
        </w:rPr>
        <w:t xml:space="preserve"> for Mixed MNP Model Estimation</w:t>
      </w:r>
    </w:p>
    <w:p w:rsidR="00A062C6" w:rsidRPr="00E561AF" w:rsidRDefault="00A062C6" w:rsidP="00D843F7">
      <w:pPr>
        <w:jc w:val="both"/>
      </w:pPr>
      <w:r w:rsidRPr="00E561AF">
        <w:t>The dataset should be in the form of a gauss data file created using the ATOG utility. The dataset should include the following columns with the required variable names.</w:t>
      </w:r>
    </w:p>
    <w:p w:rsidR="00A062C6" w:rsidRPr="00E561AF" w:rsidRDefault="00A062C6" w:rsidP="00D843F7">
      <w:pPr>
        <w:numPr>
          <w:ilvl w:val="0"/>
          <w:numId w:val="3"/>
        </w:numPr>
        <w:jc w:val="both"/>
      </w:pPr>
      <w:r w:rsidRPr="00E561AF">
        <w:t>A col</w:t>
      </w:r>
      <w:r>
        <w:t xml:space="preserve">umn of 1s with a variable label </w:t>
      </w:r>
      <w:proofErr w:type="spellStart"/>
      <w:r w:rsidRPr="00E561AF">
        <w:rPr>
          <w:i/>
        </w:rPr>
        <w:t>uno</w:t>
      </w:r>
      <w:proofErr w:type="spellEnd"/>
    </w:p>
    <w:p w:rsidR="00A062C6" w:rsidRPr="00E561AF" w:rsidRDefault="00A062C6" w:rsidP="00D843F7">
      <w:pPr>
        <w:numPr>
          <w:ilvl w:val="0"/>
          <w:numId w:val="3"/>
        </w:numPr>
        <w:jc w:val="both"/>
      </w:pPr>
      <w:r w:rsidRPr="00E561AF">
        <w:t>A col</w:t>
      </w:r>
      <w:r>
        <w:t xml:space="preserve">umn of 0s with a variable label </w:t>
      </w:r>
      <w:proofErr w:type="spellStart"/>
      <w:r w:rsidRPr="00E561AF">
        <w:rPr>
          <w:i/>
        </w:rPr>
        <w:t>sero</w:t>
      </w:r>
      <w:proofErr w:type="spellEnd"/>
    </w:p>
    <w:p w:rsidR="00A062C6" w:rsidRPr="00E561AF" w:rsidRDefault="00A062C6" w:rsidP="00D843F7">
      <w:pPr>
        <w:numPr>
          <w:ilvl w:val="0"/>
          <w:numId w:val="3"/>
        </w:numPr>
        <w:jc w:val="both"/>
      </w:pPr>
      <w:r w:rsidRPr="00E561AF">
        <w:t>Case ID: A column of observ</w:t>
      </w:r>
      <w:r>
        <w:t xml:space="preserve">ation numbers </w:t>
      </w:r>
      <w:r w:rsidRPr="00E561AF">
        <w:t xml:space="preserve">from 1 to number of </w:t>
      </w:r>
      <w:r>
        <w:t xml:space="preserve">choice </w:t>
      </w:r>
      <w:r w:rsidRPr="00E561AF">
        <w:t xml:space="preserve">observations in the data. </w:t>
      </w:r>
      <w:r>
        <w:t xml:space="preserve">If the data is cross-sectional and has 1000 observations, Case ID will take consecutive values from 1 to 1000. If the data is a panel and has 250 individuals with 4 choice observations each, Case ID will still take consecutive values from 1 to 1000. The label for this column should be </w:t>
      </w:r>
      <w:r w:rsidRPr="00E561AF">
        <w:rPr>
          <w:i/>
        </w:rPr>
        <w:t>case</w:t>
      </w:r>
    </w:p>
    <w:p w:rsidR="00A062C6" w:rsidRPr="00E561AF" w:rsidRDefault="00A062C6" w:rsidP="00D843F7">
      <w:pPr>
        <w:numPr>
          <w:ilvl w:val="0"/>
          <w:numId w:val="3"/>
        </w:numPr>
        <w:jc w:val="both"/>
      </w:pPr>
      <w:r w:rsidRPr="00E561AF">
        <w:t>Dependent variables: As many columns as the number of alternatives, with each column taking a value of 1 if the corresponding alternative is the chosen alternative and zero if it is not the chosen alternative.</w:t>
      </w:r>
    </w:p>
    <w:p w:rsidR="00A062C6" w:rsidRPr="00E561AF" w:rsidRDefault="00A062C6" w:rsidP="00D843F7">
      <w:pPr>
        <w:numPr>
          <w:ilvl w:val="0"/>
          <w:numId w:val="3"/>
        </w:numPr>
        <w:jc w:val="both"/>
      </w:pPr>
      <w:r w:rsidRPr="00E561AF">
        <w:t>Explanatory variables: One column for each explanatory variable</w:t>
      </w:r>
    </w:p>
    <w:p w:rsidR="00A062C6" w:rsidRPr="00E561AF" w:rsidRDefault="00A062C6" w:rsidP="00D843F7"/>
    <w:p w:rsidR="00A062C6" w:rsidRPr="00E561AF" w:rsidRDefault="00A062C6" w:rsidP="00D843F7">
      <w:pPr>
        <w:rPr>
          <w:b/>
        </w:rPr>
      </w:pPr>
      <w:r w:rsidRPr="00E561AF">
        <w:rPr>
          <w:b/>
        </w:rPr>
        <w:t>3.1 Cross sectional Data</w:t>
      </w:r>
    </w:p>
    <w:p w:rsidR="00A062C6" w:rsidRPr="00E561AF" w:rsidRDefault="00A062C6" w:rsidP="00D843F7">
      <w:r>
        <w:t xml:space="preserve">The data should comprise </w:t>
      </w:r>
      <w:r w:rsidRPr="00E561AF">
        <w:t>as many rows as the number of observations, one row for each decision-maker.</w:t>
      </w:r>
    </w:p>
    <w:p w:rsidR="00A062C6" w:rsidRPr="00E561AF" w:rsidRDefault="00A062C6" w:rsidP="00D843F7">
      <w:pPr>
        <w:ind w:left="720"/>
      </w:pPr>
    </w:p>
    <w:p w:rsidR="00A062C6" w:rsidRPr="00E561AF" w:rsidRDefault="00A062C6" w:rsidP="00D843F7">
      <w:pPr>
        <w:rPr>
          <w:b/>
        </w:rPr>
      </w:pPr>
      <w:r w:rsidRPr="00E561AF">
        <w:rPr>
          <w:b/>
        </w:rPr>
        <w:t>3.2 Panel Data</w:t>
      </w:r>
    </w:p>
    <w:p w:rsidR="00A062C6" w:rsidRDefault="00A062C6" w:rsidP="00D843F7">
      <w:r w:rsidRPr="00E561AF">
        <w:t>In the case of panel data</w:t>
      </w:r>
      <w:r>
        <w:t>, a</w:t>
      </w:r>
      <w:r w:rsidRPr="00E561AF">
        <w:t xml:space="preserve"> few add</w:t>
      </w:r>
      <w:r>
        <w:t>itional variables need to be defined in the dataset. T</w:t>
      </w:r>
      <w:r w:rsidRPr="00E561AF">
        <w:t>hese are</w:t>
      </w:r>
    </w:p>
    <w:p w:rsidR="00A062C6" w:rsidRPr="00E561AF" w:rsidRDefault="00A062C6" w:rsidP="00D843F7"/>
    <w:p w:rsidR="00A062C6" w:rsidRPr="00E561AF" w:rsidRDefault="00A062C6" w:rsidP="00D843F7">
      <w:pPr>
        <w:numPr>
          <w:ilvl w:val="0"/>
          <w:numId w:val="6"/>
        </w:numPr>
        <w:ind w:left="720"/>
        <w:jc w:val="both"/>
      </w:pPr>
      <w:r w:rsidRPr="00E561AF">
        <w:t xml:space="preserve">Person </w:t>
      </w:r>
      <w:r>
        <w:t>ID</w:t>
      </w:r>
      <w:r w:rsidRPr="00E561AF">
        <w:t xml:space="preserve">: The individual number in </w:t>
      </w:r>
      <w:r>
        <w:t>the data set, consecutive from one to the number of individuals in the sample. I</w:t>
      </w:r>
      <w:r w:rsidRPr="00E561AF">
        <w:t>f an ind</w:t>
      </w:r>
      <w:r>
        <w:t xml:space="preserve">ividual has five choice occasions, all of these five choice occasions will take </w:t>
      </w:r>
      <w:r w:rsidRPr="00E561AF">
        <w:t xml:space="preserve">the same </w:t>
      </w:r>
      <w:r>
        <w:t xml:space="preserve">value for person id. The label for this column should be </w:t>
      </w:r>
      <w:proofErr w:type="spellStart"/>
      <w:r w:rsidRPr="00E561AF">
        <w:rPr>
          <w:i/>
        </w:rPr>
        <w:t>perid</w:t>
      </w:r>
      <w:proofErr w:type="spellEnd"/>
      <w:r w:rsidRPr="00E561AF">
        <w:t>.</w:t>
      </w:r>
    </w:p>
    <w:p w:rsidR="00A062C6" w:rsidRPr="00E561AF" w:rsidRDefault="00A062C6" w:rsidP="00D843F7">
      <w:pPr>
        <w:numPr>
          <w:ilvl w:val="0"/>
          <w:numId w:val="6"/>
        </w:numPr>
        <w:ind w:left="720"/>
        <w:jc w:val="both"/>
      </w:pPr>
      <w:r w:rsidRPr="00E561AF">
        <w:t>The number of choic</w:t>
      </w:r>
      <w:r>
        <w:t>e occasions per individual. If an individual has five</w:t>
      </w:r>
      <w:r w:rsidRPr="00E561AF">
        <w:t xml:space="preserve"> choice occasions in the data, this</w:t>
      </w:r>
      <w:r>
        <w:t xml:space="preserve"> variable will take a value of 5 for each of those five choice occasions. The label for this column is </w:t>
      </w:r>
      <w:proofErr w:type="spellStart"/>
      <w:r w:rsidRPr="00E561AF">
        <w:rPr>
          <w:i/>
        </w:rPr>
        <w:t>ncho</w:t>
      </w:r>
      <w:r w:rsidRPr="00E7216D">
        <w:rPr>
          <w:i/>
        </w:rPr>
        <w:t>c</w:t>
      </w:r>
      <w:proofErr w:type="spellEnd"/>
      <w:r w:rsidRPr="00E561AF">
        <w:t>.</w:t>
      </w:r>
    </w:p>
    <w:p w:rsidR="00A062C6" w:rsidRPr="00E561AF" w:rsidRDefault="00A062C6" w:rsidP="00D843F7">
      <w:pPr>
        <w:jc w:val="both"/>
      </w:pPr>
    </w:p>
    <w:p w:rsidR="00A062C6" w:rsidRPr="00E561AF" w:rsidRDefault="00A062C6" w:rsidP="00D843F7">
      <w:pPr>
        <w:tabs>
          <w:tab w:val="left" w:pos="0"/>
        </w:tabs>
        <w:jc w:val="both"/>
        <w:rPr>
          <w:b/>
        </w:rPr>
      </w:pPr>
      <w:r w:rsidRPr="00E561AF">
        <w:rPr>
          <w:b/>
        </w:rPr>
        <w:t>3.3 Sample Data</w:t>
      </w:r>
    </w:p>
    <w:p w:rsidR="00A062C6" w:rsidRDefault="00A062C6" w:rsidP="00D843F7">
      <w:pPr>
        <w:tabs>
          <w:tab w:val="left" w:pos="0"/>
        </w:tabs>
        <w:jc w:val="both"/>
      </w:pPr>
      <w:r>
        <w:t>In this package, six</w:t>
      </w:r>
      <w:r w:rsidRPr="00E561AF">
        <w:t xml:space="preserve"> sample gauss datasets are provided. Two of them are cross-sectional dataset</w:t>
      </w:r>
      <w:r>
        <w:t>s</w:t>
      </w:r>
      <w:r w:rsidRPr="00E561AF">
        <w:t xml:space="preserve"> (CS_uncorrelated.dat and CS_correlated.dat)</w:t>
      </w:r>
      <w:r>
        <w:t>,</w:t>
      </w:r>
      <w:r w:rsidRPr="00E561AF">
        <w:t xml:space="preserve"> and the other four are panel dataset</w:t>
      </w:r>
      <w:r>
        <w:t>s</w:t>
      </w:r>
      <w:r w:rsidRPr="00E561AF">
        <w:t xml:space="preserve"> (PN_uncorrelated.dat, PN_correlated.dat, PNCS_uncorrelated.da</w:t>
      </w:r>
      <w:r>
        <w:t>t and PNCS_correlated.dat). See discussion in Section 4 for further details of each of these six data sets. Some general characteristics of all these data sets are as follows:</w:t>
      </w:r>
    </w:p>
    <w:p w:rsidR="00A062C6" w:rsidRPr="00E561AF" w:rsidRDefault="00A062C6" w:rsidP="00D843F7">
      <w:pPr>
        <w:tabs>
          <w:tab w:val="left" w:pos="0"/>
        </w:tabs>
        <w:jc w:val="both"/>
      </w:pPr>
    </w:p>
    <w:p w:rsidR="00A062C6" w:rsidRPr="00E561AF" w:rsidRDefault="00A062C6" w:rsidP="00D843F7">
      <w:pPr>
        <w:numPr>
          <w:ilvl w:val="0"/>
          <w:numId w:val="7"/>
        </w:numPr>
        <w:tabs>
          <w:tab w:val="left" w:pos="0"/>
        </w:tabs>
        <w:jc w:val="both"/>
      </w:pPr>
      <w:r>
        <w:t>All the datasets are for a five-alternative, five-variable choice context</w:t>
      </w:r>
      <w:r w:rsidRPr="00E561AF">
        <w:t xml:space="preserve">. </w:t>
      </w:r>
    </w:p>
    <w:p w:rsidR="00A062C6" w:rsidRPr="00E561AF" w:rsidRDefault="00A062C6" w:rsidP="00D843F7">
      <w:pPr>
        <w:numPr>
          <w:ilvl w:val="0"/>
          <w:numId w:val="7"/>
        </w:numPr>
        <w:tabs>
          <w:tab w:val="left" w:pos="0"/>
        </w:tabs>
        <w:jc w:val="both"/>
      </w:pPr>
      <w:r w:rsidRPr="00E561AF">
        <w:t>The</w:t>
      </w:r>
      <w:r>
        <w:t xml:space="preserve"> first five columns correspond to the five</w:t>
      </w:r>
      <w:r w:rsidRPr="00E561AF">
        <w:t xml:space="preserve"> variables for the first </w:t>
      </w:r>
      <w:proofErr w:type="gramStart"/>
      <w:r w:rsidRPr="00E561AF">
        <w:t>alternative,</w:t>
      </w:r>
      <w:proofErr w:type="gramEnd"/>
      <w:r w:rsidRPr="00E561AF">
        <w:t xml:space="preserve"> </w:t>
      </w:r>
      <w:r>
        <w:t xml:space="preserve">the second five columns correspond to </w:t>
      </w:r>
      <w:r w:rsidRPr="00E561AF">
        <w:t>the second alternative</w:t>
      </w:r>
      <w:r>
        <w:t>,</w:t>
      </w:r>
      <w:r w:rsidRPr="00E561AF">
        <w:t xml:space="preserve"> and so on until the 25th column. The gauss column names start with x01 for the first column and ends with x25 for the 25th column.</w:t>
      </w:r>
    </w:p>
    <w:p w:rsidR="00A062C6" w:rsidRPr="00E561AF" w:rsidRDefault="00A062C6" w:rsidP="00D843F7">
      <w:pPr>
        <w:numPr>
          <w:ilvl w:val="0"/>
          <w:numId w:val="7"/>
        </w:numPr>
        <w:tabs>
          <w:tab w:val="left" w:pos="0"/>
        </w:tabs>
        <w:jc w:val="both"/>
      </w:pPr>
      <w:r>
        <w:t xml:space="preserve">The </w:t>
      </w:r>
      <w:r w:rsidRPr="00E561AF">
        <w:t xml:space="preserve">26th to the 30th (both included) columns are the chosen indicators </w:t>
      </w:r>
      <w:r>
        <w:t xml:space="preserve">(dummy variables) </w:t>
      </w:r>
      <w:r w:rsidRPr="00E561AF">
        <w:t xml:space="preserve">for the first alternative to the fifth alternative in that order. </w:t>
      </w:r>
      <w:r>
        <w:t xml:space="preserve">The analyst should ensure that the sum of these dummy variables is equal to one for each data row. </w:t>
      </w:r>
    </w:p>
    <w:p w:rsidR="00A062C6" w:rsidRPr="00E561AF" w:rsidRDefault="00A062C6" w:rsidP="00D843F7">
      <w:pPr>
        <w:numPr>
          <w:ilvl w:val="0"/>
          <w:numId w:val="7"/>
        </w:numPr>
        <w:tabs>
          <w:tab w:val="left" w:pos="0"/>
        </w:tabs>
        <w:jc w:val="both"/>
      </w:pPr>
      <w:r>
        <w:t xml:space="preserve">The 31st column corresponds to </w:t>
      </w:r>
      <w:r w:rsidRPr="002748AD">
        <w:rPr>
          <w:i/>
        </w:rPr>
        <w:t>case</w:t>
      </w:r>
      <w:r>
        <w:t>.</w:t>
      </w:r>
    </w:p>
    <w:p w:rsidR="00A062C6" w:rsidRPr="00E561AF" w:rsidRDefault="00A062C6" w:rsidP="00D843F7">
      <w:pPr>
        <w:numPr>
          <w:ilvl w:val="0"/>
          <w:numId w:val="7"/>
        </w:numPr>
        <w:tabs>
          <w:tab w:val="left" w:pos="0"/>
        </w:tabs>
        <w:jc w:val="both"/>
      </w:pPr>
      <w:r>
        <w:t xml:space="preserve">The 32nd column is </w:t>
      </w:r>
      <w:proofErr w:type="spellStart"/>
      <w:r w:rsidRPr="002748AD">
        <w:rPr>
          <w:i/>
        </w:rPr>
        <w:t>uno</w:t>
      </w:r>
      <w:proofErr w:type="spellEnd"/>
      <w:r w:rsidRPr="00E561AF">
        <w:t xml:space="preserve"> and </w:t>
      </w:r>
      <w:r>
        <w:t xml:space="preserve">the 33rd column is </w:t>
      </w:r>
      <w:proofErr w:type="spellStart"/>
      <w:r w:rsidRPr="002748AD">
        <w:rPr>
          <w:i/>
        </w:rPr>
        <w:t>sero</w:t>
      </w:r>
      <w:proofErr w:type="spellEnd"/>
      <w:r w:rsidRPr="00E561AF">
        <w:t>.</w:t>
      </w:r>
    </w:p>
    <w:p w:rsidR="00A062C6" w:rsidRPr="00E561AF" w:rsidRDefault="00A062C6" w:rsidP="00D843F7">
      <w:pPr>
        <w:tabs>
          <w:tab w:val="left" w:pos="0"/>
        </w:tabs>
        <w:jc w:val="both"/>
      </w:pPr>
    </w:p>
    <w:p w:rsidR="00A062C6" w:rsidRPr="00E561AF" w:rsidRDefault="00A062C6" w:rsidP="00D843F7">
      <w:pPr>
        <w:tabs>
          <w:tab w:val="left" w:pos="0"/>
        </w:tabs>
        <w:jc w:val="both"/>
      </w:pPr>
      <w:r w:rsidRPr="00E561AF">
        <w:lastRenderedPageBreak/>
        <w:t>For the Panel datasets there are two additional columns</w:t>
      </w:r>
    </w:p>
    <w:p w:rsidR="00A062C6" w:rsidRPr="00E561AF" w:rsidRDefault="00A062C6" w:rsidP="00D843F7">
      <w:pPr>
        <w:tabs>
          <w:tab w:val="left" w:pos="0"/>
        </w:tabs>
        <w:jc w:val="both"/>
      </w:pPr>
    </w:p>
    <w:p w:rsidR="00A062C6" w:rsidRPr="00E561AF" w:rsidRDefault="00A062C6" w:rsidP="00D843F7">
      <w:pPr>
        <w:numPr>
          <w:ilvl w:val="0"/>
          <w:numId w:val="7"/>
        </w:numPr>
        <w:tabs>
          <w:tab w:val="left" w:pos="0"/>
        </w:tabs>
        <w:jc w:val="both"/>
      </w:pPr>
      <w:r>
        <w:t xml:space="preserve">The </w:t>
      </w:r>
      <w:r w:rsidRPr="00E561AF">
        <w:t>34th co</w:t>
      </w:r>
      <w:r>
        <w:t xml:space="preserve">lumn is the Person ID </w:t>
      </w:r>
      <w:proofErr w:type="gramStart"/>
      <w:r>
        <w:t xml:space="preserve">-  </w:t>
      </w:r>
      <w:proofErr w:type="spellStart"/>
      <w:r w:rsidRPr="002748AD">
        <w:rPr>
          <w:i/>
        </w:rPr>
        <w:t>perid</w:t>
      </w:r>
      <w:proofErr w:type="spellEnd"/>
      <w:proofErr w:type="gramEnd"/>
      <w:r w:rsidRPr="00E561AF">
        <w:t>.</w:t>
      </w:r>
    </w:p>
    <w:p w:rsidR="00A062C6" w:rsidRPr="00E561AF" w:rsidRDefault="00A062C6" w:rsidP="00D843F7">
      <w:pPr>
        <w:numPr>
          <w:ilvl w:val="0"/>
          <w:numId w:val="7"/>
        </w:numPr>
        <w:tabs>
          <w:tab w:val="left" w:pos="0"/>
        </w:tabs>
        <w:jc w:val="both"/>
      </w:pPr>
      <w:r>
        <w:t xml:space="preserve">The </w:t>
      </w:r>
      <w:r w:rsidRPr="00E561AF">
        <w:t>35th column is the number of choice occasions for that individual</w:t>
      </w:r>
      <w:r>
        <w:t xml:space="preserve"> – </w:t>
      </w:r>
      <w:proofErr w:type="spellStart"/>
      <w:r w:rsidRPr="002748AD">
        <w:rPr>
          <w:i/>
        </w:rPr>
        <w:t>nchoc</w:t>
      </w:r>
      <w:proofErr w:type="spellEnd"/>
      <w:r>
        <w:t>.</w:t>
      </w:r>
    </w:p>
    <w:p w:rsidR="00A062C6" w:rsidRPr="00E561AF" w:rsidRDefault="00A062C6" w:rsidP="00D843F7">
      <w:pPr>
        <w:tabs>
          <w:tab w:val="left" w:pos="0"/>
        </w:tabs>
        <w:jc w:val="both"/>
      </w:pPr>
    </w:p>
    <w:p w:rsidR="00A062C6" w:rsidRDefault="00A062C6" w:rsidP="00D843F7">
      <w:pPr>
        <w:tabs>
          <w:tab w:val="left" w:pos="0"/>
        </w:tabs>
        <w:jc w:val="both"/>
      </w:pPr>
      <w:r w:rsidRPr="00E561AF">
        <w:t>The cross-sectional dataset</w:t>
      </w:r>
      <w:r>
        <w:t>s</w:t>
      </w:r>
      <w:r w:rsidRPr="00E561AF">
        <w:t xml:space="preserve"> contains 5000 observations and the panel datasets contain 2500 observations. In the panel datasets</w:t>
      </w:r>
      <w:r>
        <w:t>,</w:t>
      </w:r>
      <w:r w:rsidRPr="00E561AF">
        <w:t xml:space="preserve"> there are 500 indiv</w:t>
      </w:r>
      <w:r>
        <w:t>iduals and each individual has five</w:t>
      </w:r>
      <w:r w:rsidRPr="00E561AF">
        <w:t xml:space="preserve"> choice occasions. </w:t>
      </w:r>
      <w:r>
        <w:t xml:space="preserve">The panel code provided is for the case where each individual has the same number of choice occasions. If the number of choice occasions varies across individuals, the code can be modified in a straightforward manner based on Section 4.2 of Bhat (2011). </w:t>
      </w:r>
    </w:p>
    <w:p w:rsidR="00A062C6" w:rsidRDefault="00A062C6" w:rsidP="00D843F7">
      <w:pPr>
        <w:tabs>
          <w:tab w:val="left" w:pos="0"/>
        </w:tabs>
        <w:jc w:val="both"/>
      </w:pPr>
    </w:p>
    <w:p w:rsidR="00A062C6" w:rsidRDefault="00A062C6" w:rsidP="00D843F7">
      <w:pPr>
        <w:tabs>
          <w:tab w:val="left" w:pos="0"/>
        </w:tabs>
        <w:jc w:val="both"/>
      </w:pPr>
      <w:r w:rsidRPr="00E561AF">
        <w:t>Each of the dataset</w:t>
      </w:r>
      <w:r>
        <w:t>s</w:t>
      </w:r>
      <w:r w:rsidRPr="00E561AF">
        <w:t xml:space="preserve"> provided in thi</w:t>
      </w:r>
      <w:r>
        <w:t xml:space="preserve">s package is based on a </w:t>
      </w:r>
      <w:r w:rsidRPr="00E561AF">
        <w:t>specific data generat</w:t>
      </w:r>
      <w:r>
        <w:t>ing process</w:t>
      </w:r>
      <w:r w:rsidRPr="00E561AF">
        <w:t>. Hence, the parameters can be r</w:t>
      </w:r>
      <w:r>
        <w:t>ecovered</w:t>
      </w:r>
      <w:r w:rsidRPr="00E561AF">
        <w:t xml:space="preserve"> if the appropriate mod</w:t>
      </w:r>
      <w:r>
        <w:t xml:space="preserve">el is used on the right dataset. However, note that the estimation results presented below are based on a single data sample generated from the underlying parameters. Thus, while the estimated and “true” parameters should be reasonably close, there is no reason for them to be exactly the same. See Bhat and Sidharthan (2011) for an extended simulation analysis of the ability of the MACML method to recover parameters. </w:t>
      </w:r>
    </w:p>
    <w:p w:rsidR="00A062C6" w:rsidRDefault="00A062C6" w:rsidP="00D843F7">
      <w:pPr>
        <w:tabs>
          <w:tab w:val="left" w:pos="0"/>
        </w:tabs>
        <w:jc w:val="both"/>
      </w:pPr>
    </w:p>
    <w:p w:rsidR="00A062C6" w:rsidRPr="00E561AF" w:rsidRDefault="00A062C6" w:rsidP="00F571A7">
      <w:pPr>
        <w:tabs>
          <w:tab w:val="left" w:pos="0"/>
        </w:tabs>
        <w:jc w:val="both"/>
      </w:pPr>
      <w:r>
        <w:t>The next section discusses the various models and provides an overview of the results. Complete results for each model specification are in the text file entitled “Results”.</w:t>
      </w:r>
    </w:p>
    <w:p w:rsidR="00A062C6" w:rsidRPr="00E561AF" w:rsidRDefault="00A062C6" w:rsidP="00F571A7">
      <w:pPr>
        <w:jc w:val="both"/>
      </w:pPr>
    </w:p>
    <w:p w:rsidR="00A062C6" w:rsidRPr="00E561AF" w:rsidRDefault="00A062C6" w:rsidP="00F571A7">
      <w:pPr>
        <w:jc w:val="both"/>
        <w:rPr>
          <w:b/>
          <w:sz w:val="28"/>
        </w:rPr>
      </w:pPr>
      <w:r w:rsidRPr="00E561AF">
        <w:rPr>
          <w:b/>
          <w:sz w:val="28"/>
        </w:rPr>
        <w:t>4</w:t>
      </w:r>
      <w:r>
        <w:rPr>
          <w:b/>
          <w:sz w:val="28"/>
        </w:rPr>
        <w:t>.</w:t>
      </w:r>
      <w:r w:rsidRPr="00E561AF">
        <w:rPr>
          <w:b/>
          <w:sz w:val="28"/>
        </w:rPr>
        <w:t xml:space="preserve"> MACML Applications</w:t>
      </w:r>
    </w:p>
    <w:p w:rsidR="00A062C6" w:rsidRDefault="00A062C6" w:rsidP="00F571A7">
      <w:pPr>
        <w:jc w:val="both"/>
      </w:pPr>
      <w:r w:rsidRPr="00E561AF">
        <w:t xml:space="preserve">Consider a random-coefficients formulation in which an individual </w:t>
      </w:r>
      <w:r w:rsidRPr="00E561AF">
        <w:rPr>
          <w:i/>
        </w:rPr>
        <w:t>q</w:t>
      </w:r>
      <w:r w:rsidRPr="00E561AF">
        <w:t xml:space="preserve"> associates a utility value of </w:t>
      </w:r>
      <w:r w:rsidRPr="00E561AF">
        <w:rPr>
          <w:position w:val="-14"/>
        </w:rPr>
        <w:object w:dxaOrig="3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5pt;height:19pt" o:ole="">
            <v:imagedata r:id="rId8" o:title=""/>
          </v:shape>
          <o:OLEObject Type="Embed" ProgID="Equation.3" ShapeID="_x0000_i1025" DrawAspect="Content" ObjectID="_1387374136" r:id="rId9"/>
        </w:object>
      </w:r>
      <w:r w:rsidRPr="00E561AF">
        <w:t xml:space="preserve"> to alternative </w:t>
      </w:r>
      <w:proofErr w:type="spellStart"/>
      <w:proofErr w:type="gramStart"/>
      <w:r w:rsidRPr="00E561AF">
        <w:rPr>
          <w:i/>
        </w:rPr>
        <w:t>i</w:t>
      </w:r>
      <w:proofErr w:type="spellEnd"/>
      <w:r w:rsidRPr="00E561AF">
        <w:t xml:space="preserve"> .</w:t>
      </w:r>
      <w:proofErr w:type="gramEnd"/>
      <w:r w:rsidRPr="00E561AF">
        <w:t xml:space="preserve"> This utility is a function of a </w:t>
      </w:r>
      <w:r w:rsidRPr="00E561AF">
        <w:rPr>
          <w:position w:val="-10"/>
        </w:rPr>
        <w:object w:dxaOrig="720" w:dyaOrig="320">
          <v:shape id="_x0000_i1026" type="#_x0000_t75" style="width:36pt;height:15.6pt" o:ole="">
            <v:imagedata r:id="rId10" o:title=""/>
          </v:shape>
          <o:OLEObject Type="Embed" ProgID="Equation.3" ShapeID="_x0000_i1026" DrawAspect="Content" ObjectID="_1387374137" r:id="rId11"/>
        </w:object>
      </w:r>
      <w:r w:rsidRPr="00E561AF">
        <w:t xml:space="preserve">-column vector </w:t>
      </w:r>
      <w:r w:rsidRPr="00E561AF">
        <w:rPr>
          <w:position w:val="-14"/>
        </w:rPr>
        <w:object w:dxaOrig="320" w:dyaOrig="380">
          <v:shape id="_x0000_i1027" type="#_x0000_t75" style="width:15.6pt;height:19pt" o:ole="">
            <v:imagedata r:id="rId12" o:title=""/>
          </v:shape>
          <o:OLEObject Type="Embed" ProgID="Equation.3" ShapeID="_x0000_i1027" DrawAspect="Content" ObjectID="_1387374138" r:id="rId13"/>
        </w:object>
      </w:r>
      <w:r w:rsidRPr="00E561AF">
        <w:t xml:space="preserve">of exogenous attributes associated with the individual </w:t>
      </w:r>
      <w:r w:rsidRPr="00E561AF">
        <w:rPr>
          <w:i/>
        </w:rPr>
        <w:t>q</w:t>
      </w:r>
      <w:r w:rsidRPr="00E561AF">
        <w:t xml:space="preserve"> and alternative </w:t>
      </w:r>
      <w:proofErr w:type="spellStart"/>
      <w:r w:rsidRPr="00E561AF">
        <w:rPr>
          <w:i/>
        </w:rPr>
        <w:t>i</w:t>
      </w:r>
      <w:proofErr w:type="spellEnd"/>
      <w:r w:rsidRPr="00E561AF">
        <w:t xml:space="preserve">, and a stochastic idiosyncratic term </w:t>
      </w:r>
      <w:r w:rsidRPr="00E561AF">
        <w:rPr>
          <w:position w:val="-14"/>
        </w:rPr>
        <w:object w:dxaOrig="320" w:dyaOrig="380">
          <v:shape id="_x0000_i1028" type="#_x0000_t75" style="width:15.6pt;height:19pt" o:ole="">
            <v:imagedata r:id="rId14" o:title=""/>
          </v:shape>
          <o:OLEObject Type="Embed" ProgID="Equation.3" ShapeID="_x0000_i1028" DrawAspect="Content" ObjectID="_1387374139" r:id="rId15"/>
        </w:object>
      </w:r>
      <w:r w:rsidRPr="00E561AF">
        <w:t xml:space="preserve"> that is assumed to independently and identically normal distributed (across alternatives and individuals) with a mean of zero and a variance of one-half. </w:t>
      </w:r>
    </w:p>
    <w:p w:rsidR="00A062C6" w:rsidRPr="00E561AF" w:rsidRDefault="00A062C6" w:rsidP="00F571A7">
      <w:pPr>
        <w:jc w:val="both"/>
      </w:pPr>
    </w:p>
    <w:p w:rsidR="00A062C6" w:rsidRDefault="00A062C6" w:rsidP="00F571A7">
      <w:pPr>
        <w:jc w:val="both"/>
        <w:rPr>
          <w:b/>
        </w:rPr>
      </w:pPr>
      <w:r>
        <w:rPr>
          <w:b/>
        </w:rPr>
        <w:t>4</w:t>
      </w:r>
      <w:r w:rsidRPr="00E561AF">
        <w:rPr>
          <w:b/>
        </w:rPr>
        <w:t>.1 Cro</w:t>
      </w:r>
      <w:r>
        <w:rPr>
          <w:b/>
        </w:rPr>
        <w:t>ss sectional Random Parameters M</w:t>
      </w:r>
      <w:r w:rsidRPr="00E561AF">
        <w:rPr>
          <w:b/>
        </w:rPr>
        <w:t>odel</w:t>
      </w:r>
    </w:p>
    <w:p w:rsidR="00A062C6" w:rsidRPr="00E561AF" w:rsidRDefault="00A062C6" w:rsidP="00F571A7">
      <w:pPr>
        <w:jc w:val="both"/>
        <w:rPr>
          <w:b/>
        </w:rPr>
      </w:pPr>
    </w:p>
    <w:p w:rsidR="00A062C6" w:rsidRDefault="00A062C6" w:rsidP="00F571A7">
      <w:pPr>
        <w:ind w:left="720"/>
        <w:jc w:val="both"/>
        <w:rPr>
          <w:position w:val="-14"/>
        </w:rPr>
      </w:pPr>
      <w:r w:rsidRPr="00E561AF">
        <w:rPr>
          <w:position w:val="-14"/>
        </w:rPr>
        <w:object w:dxaOrig="1640" w:dyaOrig="380">
          <v:shape id="_x0000_i1029" type="#_x0000_t75" style="width:80.15pt;height:19pt" o:ole="">
            <v:imagedata r:id="rId16" o:title=""/>
          </v:shape>
          <o:OLEObject Type="Embed" ProgID="Equation.3" ShapeID="_x0000_i1029" DrawAspect="Content" ObjectID="_1387374140" r:id="rId17"/>
        </w:object>
      </w:r>
    </w:p>
    <w:p w:rsidR="00A062C6" w:rsidRPr="00E561AF" w:rsidRDefault="00A062C6" w:rsidP="00F571A7">
      <w:pPr>
        <w:ind w:left="720"/>
        <w:jc w:val="both"/>
      </w:pPr>
    </w:p>
    <w:p w:rsidR="00A062C6" w:rsidRDefault="00A062C6" w:rsidP="00F571A7">
      <w:pPr>
        <w:jc w:val="both"/>
      </w:pPr>
      <w:proofErr w:type="gramStart"/>
      <w:r w:rsidRPr="00E561AF">
        <w:t>where</w:t>
      </w:r>
      <w:proofErr w:type="gramEnd"/>
      <w:r w:rsidRPr="00E561AF">
        <w:t xml:space="preserve"> </w:t>
      </w:r>
      <w:r w:rsidRPr="00E561AF">
        <w:rPr>
          <w:position w:val="-14"/>
        </w:rPr>
        <w:object w:dxaOrig="300" w:dyaOrig="380">
          <v:shape id="_x0000_i1030" type="#_x0000_t75" style="width:14.95pt;height:19pt" o:ole="">
            <v:imagedata r:id="rId18" o:title=""/>
          </v:shape>
          <o:OLEObject Type="Embed" ProgID="Equation.3" ShapeID="_x0000_i1030" DrawAspect="Content" ObjectID="_1387374141" r:id="rId19"/>
        </w:object>
      </w:r>
      <w:r w:rsidRPr="00E561AF">
        <w:t xml:space="preserve"> is an individual-specific </w:t>
      </w:r>
      <w:r w:rsidRPr="00E561AF">
        <w:rPr>
          <w:position w:val="-10"/>
        </w:rPr>
        <w:object w:dxaOrig="720" w:dyaOrig="320">
          <v:shape id="_x0000_i1031" type="#_x0000_t75" style="width:36pt;height:15.6pt" o:ole="">
            <v:imagedata r:id="rId20" o:title=""/>
          </v:shape>
          <o:OLEObject Type="Embed" ProgID="Equation.3" ShapeID="_x0000_i1031" DrawAspect="Content" ObjectID="_1387374142" r:id="rId21"/>
        </w:object>
      </w:r>
      <w:r w:rsidRPr="00E561AF">
        <w:t xml:space="preserve">-column vector of corresponding coefficients that varies across individuals based on unobserved individual attributes. </w:t>
      </w:r>
      <w:r w:rsidRPr="00E561AF">
        <w:rPr>
          <w:position w:val="-14"/>
        </w:rPr>
        <w:object w:dxaOrig="320" w:dyaOrig="380">
          <v:shape id="_x0000_i1032" type="#_x0000_t75" style="width:15.6pt;height:19pt" o:ole="">
            <v:imagedata r:id="rId14" o:title=""/>
          </v:shape>
          <o:OLEObject Type="Embed" ProgID="Equation.3" ShapeID="_x0000_i1032" DrawAspect="Content" ObjectID="_1387374143" r:id="rId22"/>
        </w:object>
      </w:r>
      <w:r w:rsidRPr="00E561AF">
        <w:t xml:space="preserve"> </w:t>
      </w:r>
      <w:proofErr w:type="gramStart"/>
      <w:r w:rsidRPr="00E561AF">
        <w:t>is</w:t>
      </w:r>
      <w:proofErr w:type="gramEnd"/>
      <w:r w:rsidRPr="00E561AF">
        <w:t xml:space="preserve"> uncorrelated with the elements of the vector </w:t>
      </w:r>
      <w:r w:rsidRPr="00E561AF">
        <w:rPr>
          <w:position w:val="-14"/>
        </w:rPr>
        <w:object w:dxaOrig="380" w:dyaOrig="380">
          <v:shape id="_x0000_i1033" type="#_x0000_t75" style="width:18.35pt;height:19pt" o:ole="">
            <v:imagedata r:id="rId23" o:title=""/>
          </v:shape>
          <o:OLEObject Type="Embed" ProgID="Equation.3" ShapeID="_x0000_i1033" DrawAspect="Content" ObjectID="_1387374144" r:id="rId24"/>
        </w:object>
      </w:r>
      <w:r w:rsidRPr="00E561AF">
        <w:t xml:space="preserve"> </w:t>
      </w:r>
    </w:p>
    <w:p w:rsidR="00A062C6" w:rsidRPr="00E561AF" w:rsidRDefault="00A062C6" w:rsidP="00F571A7">
      <w:pPr>
        <w:ind w:left="630"/>
        <w:jc w:val="both"/>
      </w:pPr>
    </w:p>
    <w:p w:rsidR="00A062C6" w:rsidRDefault="00A062C6" w:rsidP="00F571A7">
      <w:pPr>
        <w:jc w:val="both"/>
      </w:pPr>
      <w:r w:rsidRPr="00E561AF">
        <w:rPr>
          <w:position w:val="-14"/>
        </w:rPr>
        <w:tab/>
      </w:r>
      <w:r w:rsidRPr="00E561AF">
        <w:rPr>
          <w:position w:val="-14"/>
        </w:rPr>
        <w:object w:dxaOrig="1680" w:dyaOrig="380">
          <v:shape id="_x0000_i1034" type="#_x0000_t75" style="width:83.55pt;height:19pt" o:ole="">
            <v:imagedata r:id="rId25" o:title=""/>
          </v:shape>
          <o:OLEObject Type="Embed" ProgID="Equation.3" ShapeID="_x0000_i1034" DrawAspect="Content" ObjectID="_1387374145" r:id="rId26"/>
        </w:object>
      </w:r>
      <w:r w:rsidRPr="00E561AF">
        <w:t xml:space="preserve">  </w:t>
      </w:r>
    </w:p>
    <w:p w:rsidR="00A062C6" w:rsidRPr="00E561AF" w:rsidRDefault="00A062C6" w:rsidP="00F571A7">
      <w:pPr>
        <w:jc w:val="both"/>
      </w:pPr>
    </w:p>
    <w:p w:rsidR="00A062C6" w:rsidRPr="00E561AF" w:rsidRDefault="00A062C6" w:rsidP="00F571A7">
      <w:pPr>
        <w:tabs>
          <w:tab w:val="left" w:pos="360"/>
        </w:tabs>
        <w:ind w:left="360"/>
        <w:jc w:val="both"/>
        <w:rPr>
          <w:b/>
        </w:rPr>
      </w:pPr>
      <w:r>
        <w:rPr>
          <w:b/>
        </w:rPr>
        <w:t>4</w:t>
      </w:r>
      <w:r w:rsidRPr="00E561AF">
        <w:rPr>
          <w:b/>
        </w:rPr>
        <w:t xml:space="preserve">.1.1 Independent </w:t>
      </w:r>
      <w:r>
        <w:rPr>
          <w:b/>
        </w:rPr>
        <w:t>Parameters C</w:t>
      </w:r>
      <w:r w:rsidRPr="00E561AF">
        <w:rPr>
          <w:b/>
        </w:rPr>
        <w:t>ase</w:t>
      </w:r>
    </w:p>
    <w:p w:rsidR="00A062C6" w:rsidRDefault="00A062C6" w:rsidP="00F571A7">
      <w:pPr>
        <w:ind w:left="720"/>
        <w:jc w:val="both"/>
      </w:pPr>
      <w:r w:rsidRPr="00E561AF">
        <w:t xml:space="preserve">In </w:t>
      </w:r>
      <w:r>
        <w:t xml:space="preserve">the </w:t>
      </w:r>
      <w:r w:rsidRPr="00E561AF">
        <w:t>independent case</w:t>
      </w:r>
      <w:r>
        <w:t>,</w:t>
      </w:r>
      <w:r w:rsidRPr="00E561AF">
        <w:t xml:space="preserve"> </w:t>
      </w:r>
      <w:r w:rsidRPr="00E561AF">
        <w:rPr>
          <w:position w:val="-4"/>
        </w:rPr>
        <w:object w:dxaOrig="260" w:dyaOrig="260">
          <v:shape id="_x0000_i1035" type="#_x0000_t75" style="width:12.9pt;height:12.9pt" o:ole="">
            <v:imagedata r:id="rId27" o:title=""/>
          </v:shape>
          <o:OLEObject Type="Embed" ProgID="Equation.3" ShapeID="_x0000_i1035" DrawAspect="Content" ObjectID="_1387374146" r:id="rId28"/>
        </w:object>
      </w:r>
      <w:r>
        <w:t xml:space="preserve"> is </w:t>
      </w:r>
      <w:r w:rsidRPr="00E561AF">
        <w:t>a diagonal matr</w:t>
      </w:r>
      <w:r>
        <w:t xml:space="preserve">ix with elements </w:t>
      </w:r>
      <w:r w:rsidRPr="00F402A5">
        <w:rPr>
          <w:position w:val="-14"/>
        </w:rPr>
        <w:object w:dxaOrig="1579" w:dyaOrig="400">
          <v:shape id="_x0000_i1036" type="#_x0000_t75" style="width:78.1pt;height:20.4pt" o:ole="">
            <v:imagedata r:id="rId29" o:title=""/>
          </v:shape>
          <o:OLEObject Type="Embed" ProgID="Equation.3" ShapeID="_x0000_i1036" DrawAspect="Content" ObjectID="_1387374147" r:id="rId30"/>
        </w:object>
      </w:r>
      <w:r>
        <w:t xml:space="preserve"> </w:t>
      </w:r>
      <w:proofErr w:type="gramStart"/>
      <w:r>
        <w:t>The</w:t>
      </w:r>
      <w:proofErr w:type="gramEnd"/>
      <w:r>
        <w:t xml:space="preserve"> code for estimating this model is available in the file labeled </w:t>
      </w:r>
      <w:r w:rsidRPr="00E561AF">
        <w:t>"Cross Secti</w:t>
      </w:r>
      <w:r>
        <w:t>onal Random Parameters.GAU"</w:t>
      </w:r>
      <w:r w:rsidRPr="00E561AF">
        <w:t xml:space="preserve">. The input </w:t>
      </w:r>
      <w:r>
        <w:t xml:space="preserve">data </w:t>
      </w:r>
      <w:r w:rsidRPr="00E561AF">
        <w:t xml:space="preserve">file </w:t>
      </w:r>
      <w:r>
        <w:t xml:space="preserve">is CS_uncorrelated.dat, which is generated based on the underlying “true” </w:t>
      </w:r>
      <w:r w:rsidRPr="00E561AF">
        <w:t xml:space="preserve">parameter values </w:t>
      </w:r>
      <w:r>
        <w:t>in the second column of the table below:</w:t>
      </w:r>
    </w:p>
    <w:p w:rsidR="00A062C6" w:rsidRDefault="00A062C6" w:rsidP="00D843F7">
      <w:pPr>
        <w:ind w:left="720"/>
      </w:pPr>
      <w:r>
        <w:br w:type="page"/>
      </w:r>
    </w:p>
    <w:p w:rsidR="00A062C6" w:rsidRPr="00E561AF" w:rsidRDefault="00A062C6" w:rsidP="00D843F7">
      <w:pPr>
        <w:ind w:left="720"/>
      </w:pPr>
    </w:p>
    <w:tbl>
      <w:tblPr>
        <w:tblW w:w="3548" w:type="dxa"/>
        <w:tblInd w:w="1908" w:type="dxa"/>
        <w:tblLook w:val="00A0"/>
      </w:tblPr>
      <w:tblGrid>
        <w:gridCol w:w="1218"/>
        <w:gridCol w:w="1160"/>
        <w:gridCol w:w="1170"/>
      </w:tblGrid>
      <w:tr w:rsidR="00A062C6" w:rsidRPr="00E561AF" w:rsidTr="00FD25C7">
        <w:trPr>
          <w:trHeight w:val="300"/>
        </w:trPr>
        <w:tc>
          <w:tcPr>
            <w:tcW w:w="1218" w:type="dxa"/>
            <w:tcBorders>
              <w:top w:val="single" w:sz="4" w:space="0" w:color="auto"/>
              <w:left w:val="single" w:sz="4" w:space="0" w:color="auto"/>
              <w:bottom w:val="single" w:sz="4" w:space="0" w:color="auto"/>
              <w:right w:val="single" w:sz="4" w:space="0" w:color="auto"/>
            </w:tcBorders>
            <w:noWrap/>
            <w:vAlign w:val="center"/>
          </w:tcPr>
          <w:p w:rsidR="00A062C6" w:rsidRPr="00E561AF" w:rsidRDefault="00A062C6" w:rsidP="00D843F7">
            <w:pPr>
              <w:jc w:val="center"/>
              <w:rPr>
                <w:b/>
                <w:bCs/>
                <w:color w:val="000000"/>
              </w:rPr>
            </w:pPr>
            <w:r w:rsidRPr="00E561AF">
              <w:rPr>
                <w:b/>
                <w:bCs/>
                <w:color w:val="000000"/>
                <w:sz w:val="22"/>
                <w:szCs w:val="22"/>
              </w:rPr>
              <w:t>Parameter</w:t>
            </w:r>
          </w:p>
        </w:tc>
        <w:tc>
          <w:tcPr>
            <w:tcW w:w="1160" w:type="dxa"/>
            <w:tcBorders>
              <w:top w:val="single" w:sz="4" w:space="0" w:color="auto"/>
              <w:left w:val="nil"/>
              <w:bottom w:val="single" w:sz="4" w:space="0" w:color="auto"/>
              <w:right w:val="single" w:sz="4" w:space="0" w:color="auto"/>
            </w:tcBorders>
            <w:noWrap/>
            <w:vAlign w:val="center"/>
          </w:tcPr>
          <w:p w:rsidR="00A062C6" w:rsidRPr="00E561AF" w:rsidRDefault="00A062C6" w:rsidP="00D843F7">
            <w:pPr>
              <w:jc w:val="center"/>
              <w:rPr>
                <w:b/>
                <w:bCs/>
                <w:color w:val="000000"/>
              </w:rPr>
            </w:pPr>
            <w:r w:rsidRPr="00E561AF">
              <w:rPr>
                <w:b/>
                <w:bCs/>
                <w:color w:val="000000"/>
                <w:sz w:val="22"/>
                <w:szCs w:val="22"/>
              </w:rPr>
              <w:t>True</w:t>
            </w:r>
          </w:p>
        </w:tc>
        <w:tc>
          <w:tcPr>
            <w:tcW w:w="1170" w:type="dxa"/>
            <w:tcBorders>
              <w:top w:val="single" w:sz="4" w:space="0" w:color="auto"/>
              <w:left w:val="nil"/>
              <w:bottom w:val="single" w:sz="4" w:space="0" w:color="auto"/>
              <w:right w:val="single" w:sz="4" w:space="0" w:color="auto"/>
            </w:tcBorders>
            <w:noWrap/>
            <w:vAlign w:val="center"/>
          </w:tcPr>
          <w:p w:rsidR="00A062C6" w:rsidRPr="00E561AF" w:rsidRDefault="00A062C6" w:rsidP="00D843F7">
            <w:pPr>
              <w:jc w:val="center"/>
              <w:rPr>
                <w:b/>
                <w:bCs/>
                <w:color w:val="000000"/>
              </w:rPr>
            </w:pPr>
            <w:r w:rsidRPr="00E561AF">
              <w:rPr>
                <w:b/>
                <w:bCs/>
                <w:color w:val="000000"/>
                <w:sz w:val="22"/>
                <w:szCs w:val="22"/>
              </w:rPr>
              <w:t>Estimated</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b</w:t>
            </w:r>
            <w:r w:rsidRPr="00E561AF">
              <w:rPr>
                <w:color w:val="000000"/>
                <w:sz w:val="22"/>
                <w:szCs w:val="22"/>
              </w:rPr>
              <w:t>1</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1.500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1.460</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b</w:t>
            </w:r>
            <w:r w:rsidRPr="00E561AF">
              <w:rPr>
                <w:color w:val="000000"/>
                <w:sz w:val="22"/>
                <w:szCs w:val="22"/>
              </w:rPr>
              <w:t>2</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-0.939</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b</w:t>
            </w:r>
            <w:r w:rsidRPr="00E561AF">
              <w:rPr>
                <w:color w:val="000000"/>
                <w:sz w:val="22"/>
                <w:szCs w:val="22"/>
              </w:rPr>
              <w:t>3</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2.000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1.997</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b</w:t>
            </w:r>
            <w:r w:rsidRPr="00E561AF">
              <w:rPr>
                <w:color w:val="000000"/>
                <w:sz w:val="22"/>
                <w:szCs w:val="22"/>
              </w:rPr>
              <w:t>4</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1.011</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b</w:t>
            </w:r>
            <w:r w:rsidRPr="00E561AF">
              <w:rPr>
                <w:color w:val="000000"/>
                <w:sz w:val="22"/>
                <w:szCs w:val="22"/>
              </w:rPr>
              <w:t>5</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-2.000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-1.980</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σ1</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0.959</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σ2</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0.930</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σ</w:t>
            </w:r>
            <w:r>
              <w:rPr>
                <w:color w:val="000000"/>
                <w:sz w:val="22"/>
                <w:szCs w:val="22"/>
              </w:rPr>
              <w:t>3</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1.010</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σ</w:t>
            </w:r>
            <w:r>
              <w:rPr>
                <w:color w:val="000000"/>
                <w:sz w:val="22"/>
                <w:szCs w:val="22"/>
              </w:rPr>
              <w:t>4</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0.995</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σ</w:t>
            </w:r>
            <w:r>
              <w:rPr>
                <w:color w:val="000000"/>
                <w:sz w:val="22"/>
                <w:szCs w:val="22"/>
              </w:rPr>
              <w:t>5</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1.074</w:t>
            </w:r>
          </w:p>
        </w:tc>
      </w:tr>
    </w:tbl>
    <w:p w:rsidR="00A062C6" w:rsidRDefault="00A062C6" w:rsidP="00D843F7">
      <w:pPr>
        <w:ind w:left="720"/>
      </w:pPr>
    </w:p>
    <w:p w:rsidR="00A062C6" w:rsidRDefault="00A062C6" w:rsidP="00F571A7">
      <w:pPr>
        <w:ind w:left="720"/>
        <w:jc w:val="both"/>
      </w:pPr>
      <w:r>
        <w:t>The estimation results with the settings in the code should return the estimated values in the third column of the table above.</w:t>
      </w:r>
    </w:p>
    <w:p w:rsidR="00A062C6" w:rsidRPr="005935C7" w:rsidRDefault="00A062C6" w:rsidP="00F571A7">
      <w:pPr>
        <w:ind w:left="720"/>
        <w:jc w:val="both"/>
      </w:pPr>
    </w:p>
    <w:p w:rsidR="00A062C6" w:rsidRPr="00E561AF" w:rsidRDefault="00A062C6" w:rsidP="00F571A7">
      <w:pPr>
        <w:ind w:left="360"/>
        <w:jc w:val="both"/>
        <w:rPr>
          <w:b/>
        </w:rPr>
      </w:pPr>
      <w:r>
        <w:rPr>
          <w:b/>
        </w:rPr>
        <w:t>4.1.2 Covariance Parameters C</w:t>
      </w:r>
      <w:r w:rsidRPr="00E561AF">
        <w:rPr>
          <w:b/>
        </w:rPr>
        <w:t>ase</w:t>
      </w:r>
    </w:p>
    <w:p w:rsidR="00A062C6" w:rsidRDefault="00A062C6" w:rsidP="00F571A7">
      <w:pPr>
        <w:ind w:left="720"/>
        <w:jc w:val="both"/>
      </w:pPr>
      <w:r w:rsidRPr="00E561AF">
        <w:t xml:space="preserve">In </w:t>
      </w:r>
      <w:r>
        <w:t xml:space="preserve">this </w:t>
      </w:r>
      <w:r w:rsidRPr="00E561AF">
        <w:t>case</w:t>
      </w:r>
      <w:r>
        <w:t>,</w:t>
      </w:r>
      <w:r w:rsidRPr="00E561AF">
        <w:t xml:space="preserve"> </w:t>
      </w:r>
      <w:r w:rsidRPr="00E561AF">
        <w:rPr>
          <w:position w:val="-4"/>
        </w:rPr>
        <w:object w:dxaOrig="260" w:dyaOrig="260">
          <v:shape id="_x0000_i1037" type="#_x0000_t75" style="width:12.9pt;height:12.9pt" o:ole="">
            <v:imagedata r:id="rId31" o:title=""/>
          </v:shape>
          <o:OLEObject Type="Embed" ProgID="Equation.3" ShapeID="_x0000_i1037" DrawAspect="Content" ObjectID="_1387374148" r:id="rId32"/>
        </w:object>
      </w:r>
      <w:r>
        <w:t xml:space="preserve"> is not diagonal</w:t>
      </w:r>
      <w:r w:rsidRPr="00E561AF">
        <w:t xml:space="preserve">. The </w:t>
      </w:r>
      <w:r>
        <w:t>true underlying covariance matrix used to generate data is:</w:t>
      </w:r>
    </w:p>
    <w:p w:rsidR="00A062C6" w:rsidRDefault="00A062C6" w:rsidP="00F571A7">
      <w:pPr>
        <w:ind w:left="720"/>
        <w:jc w:val="both"/>
      </w:pPr>
    </w:p>
    <w:p w:rsidR="00A062C6" w:rsidRDefault="00A062C6" w:rsidP="00F571A7">
      <w:pPr>
        <w:ind w:left="720"/>
        <w:jc w:val="both"/>
      </w:pPr>
      <w:r>
        <w:t xml:space="preserve"> </w:t>
      </w:r>
      <w:r w:rsidRPr="00F61442">
        <w:rPr>
          <w:position w:val="-84"/>
        </w:rPr>
        <w:object w:dxaOrig="4140" w:dyaOrig="1800">
          <v:shape id="_x0000_i1038" type="#_x0000_t75" style="width:207.15pt;height:90.35pt" o:ole="">
            <v:imagedata r:id="rId33" o:title=""/>
          </v:shape>
          <o:OLEObject Type="Embed" ProgID="Equation.3" ShapeID="_x0000_i1038" DrawAspect="Content" ObjectID="_1387374149" r:id="rId34"/>
        </w:object>
      </w:r>
    </w:p>
    <w:p w:rsidR="00A062C6" w:rsidRDefault="00A062C6" w:rsidP="00F571A7">
      <w:pPr>
        <w:ind w:left="720"/>
        <w:jc w:val="both"/>
      </w:pPr>
    </w:p>
    <w:p w:rsidR="00A062C6" w:rsidRDefault="00A062C6" w:rsidP="00F571A7">
      <w:pPr>
        <w:ind w:left="720"/>
        <w:jc w:val="both"/>
      </w:pPr>
      <w:r>
        <w:t xml:space="preserve">See Section 2.1 of Bhat and Sidharthan (2011). This is a positive-definite matrix. The upper diagonal </w:t>
      </w:r>
      <w:proofErr w:type="spellStart"/>
      <w:r>
        <w:t>Cholesky</w:t>
      </w:r>
      <w:proofErr w:type="spellEnd"/>
      <w:r>
        <w:t xml:space="preserve"> matrix is estimated in the code, with the underlying </w:t>
      </w:r>
      <w:proofErr w:type="spellStart"/>
      <w:r>
        <w:t>Cholesky</w:t>
      </w:r>
      <w:proofErr w:type="spellEnd"/>
      <w:r>
        <w:t xml:space="preserve"> matrix as follows:</w:t>
      </w:r>
    </w:p>
    <w:p w:rsidR="00A062C6" w:rsidRDefault="00A062C6" w:rsidP="00F571A7">
      <w:pPr>
        <w:ind w:left="720"/>
        <w:jc w:val="both"/>
      </w:pPr>
    </w:p>
    <w:p w:rsidR="00A062C6" w:rsidRDefault="00A062C6" w:rsidP="00F571A7">
      <w:pPr>
        <w:ind w:left="720"/>
        <w:jc w:val="both"/>
      </w:pPr>
      <w:r w:rsidRPr="00F61442">
        <w:rPr>
          <w:position w:val="-84"/>
        </w:rPr>
        <w:object w:dxaOrig="4160" w:dyaOrig="1800">
          <v:shape id="_x0000_i1039" type="#_x0000_t75" style="width:208.55pt;height:90.35pt" o:ole="">
            <v:imagedata r:id="rId35" o:title=""/>
          </v:shape>
          <o:OLEObject Type="Embed" ProgID="Equation.3" ShapeID="_x0000_i1039" DrawAspect="Content" ObjectID="_1387374150" r:id="rId36"/>
        </w:object>
      </w:r>
    </w:p>
    <w:p w:rsidR="00A062C6" w:rsidRDefault="00A062C6" w:rsidP="00F571A7">
      <w:pPr>
        <w:ind w:left="720"/>
        <w:jc w:val="both"/>
      </w:pPr>
    </w:p>
    <w:p w:rsidR="00A062C6" w:rsidRDefault="00A062C6" w:rsidP="00F571A7">
      <w:pPr>
        <w:ind w:left="720"/>
        <w:jc w:val="both"/>
      </w:pPr>
      <w:r>
        <w:t>The code for estimating this model is available in the</w:t>
      </w:r>
      <w:r w:rsidRPr="00E561AF">
        <w:t xml:space="preserve"> </w:t>
      </w:r>
      <w:r>
        <w:t xml:space="preserve">file labeled </w:t>
      </w:r>
      <w:r w:rsidRPr="00E561AF">
        <w:t>"Cross Sectional Random Param</w:t>
      </w:r>
      <w:r>
        <w:t xml:space="preserve">eters with Correlation.GAU". The input data file </w:t>
      </w:r>
      <w:r w:rsidRPr="00E561AF">
        <w:t xml:space="preserve">is CS_correlated.dat. The true </w:t>
      </w:r>
      <w:r>
        <w:t xml:space="preserve">and estimated </w:t>
      </w:r>
      <w:r w:rsidRPr="00E561AF">
        <w:t xml:space="preserve">parameter values </w:t>
      </w:r>
      <w:r>
        <w:t>are provided in the table on the next page.</w:t>
      </w:r>
    </w:p>
    <w:p w:rsidR="00A062C6" w:rsidRDefault="00A062C6" w:rsidP="00D843F7">
      <w:pPr>
        <w:ind w:left="720"/>
      </w:pPr>
      <w:r>
        <w:br w:type="page"/>
      </w:r>
    </w:p>
    <w:p w:rsidR="00A062C6" w:rsidRPr="00E561AF" w:rsidRDefault="00A062C6" w:rsidP="00D843F7">
      <w:pPr>
        <w:ind w:left="720"/>
      </w:pPr>
    </w:p>
    <w:tbl>
      <w:tblPr>
        <w:tblW w:w="3548" w:type="dxa"/>
        <w:tblInd w:w="1908" w:type="dxa"/>
        <w:tblLook w:val="00A0"/>
      </w:tblPr>
      <w:tblGrid>
        <w:gridCol w:w="1218"/>
        <w:gridCol w:w="1160"/>
        <w:gridCol w:w="1170"/>
      </w:tblGrid>
      <w:tr w:rsidR="00A062C6" w:rsidRPr="00E561AF" w:rsidTr="00FD25C7">
        <w:trPr>
          <w:trHeight w:val="300"/>
        </w:trPr>
        <w:tc>
          <w:tcPr>
            <w:tcW w:w="1218" w:type="dxa"/>
            <w:tcBorders>
              <w:top w:val="single" w:sz="4" w:space="0" w:color="auto"/>
              <w:left w:val="single" w:sz="4" w:space="0" w:color="auto"/>
              <w:bottom w:val="single" w:sz="4" w:space="0" w:color="auto"/>
              <w:right w:val="single" w:sz="4" w:space="0" w:color="auto"/>
            </w:tcBorders>
            <w:noWrap/>
            <w:vAlign w:val="center"/>
          </w:tcPr>
          <w:p w:rsidR="00A062C6" w:rsidRPr="00E561AF" w:rsidRDefault="00A062C6" w:rsidP="00D843F7">
            <w:pPr>
              <w:jc w:val="center"/>
              <w:rPr>
                <w:b/>
                <w:bCs/>
                <w:color w:val="000000"/>
              </w:rPr>
            </w:pPr>
            <w:r w:rsidRPr="00E561AF">
              <w:rPr>
                <w:b/>
                <w:bCs/>
                <w:color w:val="000000"/>
                <w:sz w:val="22"/>
                <w:szCs w:val="22"/>
              </w:rPr>
              <w:t>Parameter</w:t>
            </w:r>
          </w:p>
        </w:tc>
        <w:tc>
          <w:tcPr>
            <w:tcW w:w="1160" w:type="dxa"/>
            <w:tcBorders>
              <w:top w:val="single" w:sz="4" w:space="0" w:color="auto"/>
              <w:left w:val="nil"/>
              <w:bottom w:val="single" w:sz="4" w:space="0" w:color="auto"/>
              <w:right w:val="single" w:sz="4" w:space="0" w:color="auto"/>
            </w:tcBorders>
            <w:noWrap/>
            <w:vAlign w:val="center"/>
          </w:tcPr>
          <w:p w:rsidR="00A062C6" w:rsidRPr="00E561AF" w:rsidRDefault="00A062C6" w:rsidP="00D843F7">
            <w:pPr>
              <w:jc w:val="center"/>
              <w:rPr>
                <w:b/>
                <w:bCs/>
                <w:color w:val="000000"/>
              </w:rPr>
            </w:pPr>
            <w:r w:rsidRPr="00E561AF">
              <w:rPr>
                <w:b/>
                <w:bCs/>
                <w:color w:val="000000"/>
                <w:sz w:val="22"/>
                <w:szCs w:val="22"/>
              </w:rPr>
              <w:t>True</w:t>
            </w:r>
          </w:p>
        </w:tc>
        <w:tc>
          <w:tcPr>
            <w:tcW w:w="1170" w:type="dxa"/>
            <w:tcBorders>
              <w:top w:val="single" w:sz="4" w:space="0" w:color="auto"/>
              <w:left w:val="nil"/>
              <w:bottom w:val="single" w:sz="4" w:space="0" w:color="auto"/>
              <w:right w:val="single" w:sz="4" w:space="0" w:color="auto"/>
            </w:tcBorders>
            <w:noWrap/>
            <w:vAlign w:val="center"/>
          </w:tcPr>
          <w:p w:rsidR="00A062C6" w:rsidRPr="00E561AF" w:rsidRDefault="00A062C6" w:rsidP="00D843F7">
            <w:pPr>
              <w:jc w:val="center"/>
              <w:rPr>
                <w:b/>
                <w:bCs/>
                <w:color w:val="000000"/>
              </w:rPr>
            </w:pPr>
            <w:r w:rsidRPr="00E561AF">
              <w:rPr>
                <w:b/>
                <w:bCs/>
                <w:color w:val="000000"/>
                <w:sz w:val="22"/>
                <w:szCs w:val="22"/>
              </w:rPr>
              <w:t>Estimated</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b</w:t>
            </w:r>
            <w:r w:rsidRPr="00E561AF">
              <w:rPr>
                <w:color w:val="000000"/>
                <w:sz w:val="22"/>
                <w:szCs w:val="22"/>
              </w:rPr>
              <w:t>1</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1.500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1.315</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b</w:t>
            </w:r>
            <w:r w:rsidRPr="00E561AF">
              <w:rPr>
                <w:color w:val="000000"/>
                <w:sz w:val="22"/>
                <w:szCs w:val="22"/>
              </w:rPr>
              <w:t>2</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-0.844</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b</w:t>
            </w:r>
            <w:r w:rsidRPr="00E561AF">
              <w:rPr>
                <w:color w:val="000000"/>
                <w:sz w:val="22"/>
                <w:szCs w:val="22"/>
              </w:rPr>
              <w:t>3</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2.000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1.842</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b</w:t>
            </w:r>
            <w:r w:rsidRPr="00E561AF">
              <w:rPr>
                <w:color w:val="000000"/>
                <w:sz w:val="22"/>
                <w:szCs w:val="22"/>
              </w:rPr>
              <w:t>4</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0.886</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b</w:t>
            </w:r>
            <w:r w:rsidRPr="00E561AF">
              <w:rPr>
                <w:color w:val="000000"/>
                <w:sz w:val="22"/>
                <w:szCs w:val="22"/>
              </w:rPr>
              <w:t>5</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-2.000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-1.792</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l11</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0.919</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l12</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-0.500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-0.486</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l13</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0.250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0.240</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l14</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0.750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0.652</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l15</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0.000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0.037</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l22</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0.866</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0.588</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l23</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0.433</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0.508</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l24</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-0.144</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0.057</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l25</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0.000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0.080</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l33</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0.866</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0.691</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l34</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0.237</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0.140</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l35</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0.000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-0.094</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l44</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0.601</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0.452</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l45</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0.000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-0.159</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l55</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0.935</w:t>
            </w:r>
          </w:p>
        </w:tc>
      </w:tr>
    </w:tbl>
    <w:p w:rsidR="00A062C6" w:rsidRPr="00E561AF" w:rsidRDefault="00A062C6" w:rsidP="00D843F7">
      <w:pPr>
        <w:ind w:left="720"/>
      </w:pPr>
    </w:p>
    <w:p w:rsidR="00A062C6" w:rsidRPr="00E561AF" w:rsidRDefault="00A062C6" w:rsidP="00D843F7">
      <w:pPr>
        <w:ind w:left="720"/>
      </w:pPr>
    </w:p>
    <w:p w:rsidR="00A062C6" w:rsidRPr="00E561AF" w:rsidRDefault="00A062C6" w:rsidP="00D843F7"/>
    <w:p w:rsidR="00A062C6" w:rsidRPr="00E561AF" w:rsidRDefault="00A062C6" w:rsidP="00F571A7">
      <w:pPr>
        <w:jc w:val="both"/>
        <w:rPr>
          <w:b/>
        </w:rPr>
      </w:pPr>
      <w:r>
        <w:rPr>
          <w:b/>
        </w:rPr>
        <w:t>4.2 Panel Random Parameters M</w:t>
      </w:r>
      <w:r w:rsidRPr="00E561AF">
        <w:rPr>
          <w:b/>
        </w:rPr>
        <w:t>odel</w:t>
      </w:r>
    </w:p>
    <w:p w:rsidR="00A062C6" w:rsidRPr="00E561AF" w:rsidRDefault="00A062C6" w:rsidP="00F571A7">
      <w:pPr>
        <w:jc w:val="both"/>
      </w:pPr>
    </w:p>
    <w:p w:rsidR="00A062C6" w:rsidRPr="00E561AF" w:rsidRDefault="00A062C6" w:rsidP="00F571A7">
      <w:pPr>
        <w:ind w:left="360"/>
        <w:jc w:val="both"/>
      </w:pPr>
      <w:r w:rsidRPr="00E561AF">
        <w:rPr>
          <w:position w:val="-14"/>
        </w:rPr>
        <w:object w:dxaOrig="7560" w:dyaOrig="380">
          <v:shape id="_x0000_i1040" type="#_x0000_t75" style="width:378.35pt;height:19pt" o:ole="">
            <v:imagedata r:id="rId37" o:title=""/>
          </v:shape>
          <o:OLEObject Type="Embed" ProgID="Equation.3" ShapeID="_x0000_i1040" DrawAspect="Content" ObjectID="_1387374151" r:id="rId38"/>
        </w:object>
      </w:r>
    </w:p>
    <w:p w:rsidR="00A062C6" w:rsidRDefault="00A062C6" w:rsidP="00F571A7">
      <w:pPr>
        <w:ind w:left="360"/>
        <w:jc w:val="both"/>
      </w:pPr>
    </w:p>
    <w:p w:rsidR="00A062C6" w:rsidRDefault="00A062C6" w:rsidP="00F571A7">
      <w:pPr>
        <w:jc w:val="both"/>
      </w:pPr>
      <w:r w:rsidRPr="00E561AF">
        <w:t xml:space="preserve">Here the coefficients </w:t>
      </w:r>
      <w:r w:rsidRPr="00E561AF">
        <w:rPr>
          <w:position w:val="-14"/>
        </w:rPr>
        <w:object w:dxaOrig="320" w:dyaOrig="380">
          <v:shape id="_x0000_i1041" type="#_x0000_t75" style="width:15.6pt;height:19pt" o:ole="">
            <v:imagedata r:id="rId39" o:title=""/>
          </v:shape>
          <o:OLEObject Type="Embed" ProgID="Equation.3" ShapeID="_x0000_i1041" DrawAspect="Content" ObjectID="_1387374152" r:id="rId40"/>
        </w:object>
      </w:r>
      <w:r w:rsidRPr="00E561AF">
        <w:t xml:space="preserve"> is assumed to be constant over choice situations of a given decision maker</w:t>
      </w:r>
      <w:r>
        <w:t xml:space="preserve">. See Section 4.1 in Bhat (2011). </w:t>
      </w:r>
      <w:r w:rsidRPr="00E561AF">
        <w:t xml:space="preserve"> </w:t>
      </w:r>
      <w:r w:rsidRPr="00E561AF">
        <w:rPr>
          <w:position w:val="-14"/>
        </w:rPr>
        <w:object w:dxaOrig="360" w:dyaOrig="380">
          <v:shape id="_x0000_i1042" type="#_x0000_t75" style="width:18.35pt;height:19pt" o:ole="">
            <v:imagedata r:id="rId41" o:title=""/>
          </v:shape>
          <o:OLEObject Type="Embed" ProgID="Equation.3" ShapeID="_x0000_i1042" DrawAspect="Content" ObjectID="_1387374153" r:id="rId42"/>
        </w:object>
      </w:r>
      <w:r w:rsidRPr="00E561AF">
        <w:t xml:space="preserve"> </w:t>
      </w:r>
      <w:proofErr w:type="gramStart"/>
      <w:r w:rsidRPr="00E561AF">
        <w:t>is</w:t>
      </w:r>
      <w:proofErr w:type="gramEnd"/>
      <w:r w:rsidRPr="00E561AF">
        <w:t xml:space="preserve"> uncorrelated with the elements of the vector </w:t>
      </w:r>
      <w:r w:rsidRPr="00E561AF">
        <w:rPr>
          <w:position w:val="-14"/>
        </w:rPr>
        <w:object w:dxaOrig="380" w:dyaOrig="380">
          <v:shape id="_x0000_i1043" type="#_x0000_t75" style="width:18.35pt;height:19pt" o:ole="">
            <v:imagedata r:id="rId43" o:title=""/>
          </v:shape>
          <o:OLEObject Type="Embed" ProgID="Equation.3" ShapeID="_x0000_i1043" DrawAspect="Content" ObjectID="_1387374154" r:id="rId44"/>
        </w:object>
      </w:r>
    </w:p>
    <w:p w:rsidR="00A062C6" w:rsidRPr="00E561AF" w:rsidRDefault="00A062C6" w:rsidP="00F571A7">
      <w:pPr>
        <w:ind w:left="360"/>
        <w:jc w:val="both"/>
      </w:pPr>
      <w:r w:rsidRPr="00E561AF">
        <w:t xml:space="preserve">  </w:t>
      </w:r>
    </w:p>
    <w:p w:rsidR="00A062C6" w:rsidRPr="00E561AF" w:rsidRDefault="00A062C6" w:rsidP="00F571A7">
      <w:pPr>
        <w:jc w:val="both"/>
      </w:pPr>
    </w:p>
    <w:p w:rsidR="00A062C6" w:rsidRPr="00E561AF" w:rsidRDefault="00A062C6" w:rsidP="00F571A7">
      <w:pPr>
        <w:ind w:left="360"/>
        <w:jc w:val="both"/>
        <w:rPr>
          <w:b/>
        </w:rPr>
      </w:pPr>
      <w:r>
        <w:rPr>
          <w:b/>
        </w:rPr>
        <w:t>4.2.1 Independent Parameters C</w:t>
      </w:r>
      <w:r w:rsidRPr="00E561AF">
        <w:rPr>
          <w:b/>
        </w:rPr>
        <w:t>ase</w:t>
      </w:r>
    </w:p>
    <w:p w:rsidR="00A062C6" w:rsidRPr="00E561AF" w:rsidRDefault="00A062C6" w:rsidP="00F571A7">
      <w:pPr>
        <w:ind w:left="720"/>
        <w:jc w:val="both"/>
      </w:pPr>
      <w:r w:rsidRPr="00E561AF">
        <w:t xml:space="preserve">In </w:t>
      </w:r>
      <w:r>
        <w:t xml:space="preserve">the </w:t>
      </w:r>
      <w:r w:rsidRPr="00E561AF">
        <w:t>independent case</w:t>
      </w:r>
      <w:r>
        <w:t>,</w:t>
      </w:r>
      <w:r w:rsidRPr="00E561AF">
        <w:t xml:space="preserve"> </w:t>
      </w:r>
      <w:r w:rsidRPr="00E561AF">
        <w:rPr>
          <w:position w:val="-4"/>
        </w:rPr>
        <w:object w:dxaOrig="260" w:dyaOrig="260">
          <v:shape id="_x0000_i1044" type="#_x0000_t75" style="width:12.9pt;height:12.9pt" o:ole="">
            <v:imagedata r:id="rId31" o:title=""/>
          </v:shape>
          <o:OLEObject Type="Embed" ProgID="Equation.3" ShapeID="_x0000_i1044" DrawAspect="Content" ObjectID="_1387374155" r:id="rId45"/>
        </w:object>
      </w:r>
      <w:r>
        <w:t xml:space="preserve"> is a </w:t>
      </w:r>
      <w:r w:rsidRPr="00E561AF">
        <w:t xml:space="preserve">diagonal </w:t>
      </w:r>
      <w:proofErr w:type="gramStart"/>
      <w:r w:rsidRPr="00E561AF">
        <w:t>matrix</w:t>
      </w:r>
      <w:r>
        <w:t>.</w:t>
      </w:r>
      <w:proofErr w:type="gramEnd"/>
      <w:r w:rsidRPr="00E561AF">
        <w:t xml:space="preserve"> The </w:t>
      </w:r>
      <w:r>
        <w:t xml:space="preserve">code for estimation is </w:t>
      </w:r>
      <w:r w:rsidRPr="00E561AF">
        <w:t xml:space="preserve">in the </w:t>
      </w:r>
      <w:r>
        <w:t xml:space="preserve">file labeled </w:t>
      </w:r>
      <w:r w:rsidRPr="00E561AF">
        <w:t xml:space="preserve">"Panel Random Parameters.GAU" file. The input file </w:t>
      </w:r>
      <w:r>
        <w:t xml:space="preserve">is </w:t>
      </w:r>
      <w:r w:rsidRPr="00E561AF">
        <w:t xml:space="preserve">PN_uncorrelated.dat. The true </w:t>
      </w:r>
      <w:r>
        <w:t xml:space="preserve">and estimated </w:t>
      </w:r>
      <w:r w:rsidRPr="00E561AF">
        <w:t xml:space="preserve">parameter values </w:t>
      </w:r>
      <w:r>
        <w:t>are provided on the next page.</w:t>
      </w:r>
      <w:r>
        <w:br w:type="page"/>
      </w:r>
    </w:p>
    <w:tbl>
      <w:tblPr>
        <w:tblW w:w="3548" w:type="dxa"/>
        <w:tblInd w:w="1908" w:type="dxa"/>
        <w:tblLook w:val="00A0"/>
      </w:tblPr>
      <w:tblGrid>
        <w:gridCol w:w="1218"/>
        <w:gridCol w:w="1160"/>
        <w:gridCol w:w="1170"/>
      </w:tblGrid>
      <w:tr w:rsidR="00A062C6" w:rsidRPr="00E561AF" w:rsidTr="00FD25C7">
        <w:trPr>
          <w:trHeight w:val="300"/>
        </w:trPr>
        <w:tc>
          <w:tcPr>
            <w:tcW w:w="1218" w:type="dxa"/>
            <w:tcBorders>
              <w:top w:val="single" w:sz="4" w:space="0" w:color="auto"/>
              <w:left w:val="single" w:sz="4" w:space="0" w:color="auto"/>
              <w:bottom w:val="single" w:sz="4" w:space="0" w:color="auto"/>
              <w:right w:val="single" w:sz="4" w:space="0" w:color="auto"/>
            </w:tcBorders>
            <w:noWrap/>
            <w:vAlign w:val="center"/>
          </w:tcPr>
          <w:p w:rsidR="00A062C6" w:rsidRPr="00E561AF" w:rsidRDefault="00A062C6" w:rsidP="00D843F7">
            <w:pPr>
              <w:jc w:val="center"/>
              <w:rPr>
                <w:b/>
                <w:bCs/>
                <w:color w:val="000000"/>
              </w:rPr>
            </w:pPr>
            <w:r w:rsidRPr="00E561AF">
              <w:rPr>
                <w:b/>
                <w:bCs/>
                <w:color w:val="000000"/>
                <w:sz w:val="22"/>
                <w:szCs w:val="22"/>
              </w:rPr>
              <w:t>Parameter</w:t>
            </w:r>
          </w:p>
        </w:tc>
        <w:tc>
          <w:tcPr>
            <w:tcW w:w="1160" w:type="dxa"/>
            <w:tcBorders>
              <w:top w:val="single" w:sz="4" w:space="0" w:color="auto"/>
              <w:left w:val="nil"/>
              <w:bottom w:val="single" w:sz="4" w:space="0" w:color="auto"/>
              <w:right w:val="single" w:sz="4" w:space="0" w:color="auto"/>
            </w:tcBorders>
            <w:noWrap/>
            <w:vAlign w:val="center"/>
          </w:tcPr>
          <w:p w:rsidR="00A062C6" w:rsidRPr="00E561AF" w:rsidRDefault="00A062C6" w:rsidP="00D843F7">
            <w:pPr>
              <w:jc w:val="center"/>
              <w:rPr>
                <w:b/>
                <w:bCs/>
                <w:color w:val="000000"/>
              </w:rPr>
            </w:pPr>
            <w:r w:rsidRPr="00E561AF">
              <w:rPr>
                <w:b/>
                <w:bCs/>
                <w:color w:val="000000"/>
                <w:sz w:val="22"/>
                <w:szCs w:val="22"/>
              </w:rPr>
              <w:t>True</w:t>
            </w:r>
          </w:p>
        </w:tc>
        <w:tc>
          <w:tcPr>
            <w:tcW w:w="1170" w:type="dxa"/>
            <w:tcBorders>
              <w:top w:val="single" w:sz="4" w:space="0" w:color="auto"/>
              <w:left w:val="nil"/>
              <w:bottom w:val="single" w:sz="4" w:space="0" w:color="auto"/>
              <w:right w:val="single" w:sz="4" w:space="0" w:color="auto"/>
            </w:tcBorders>
            <w:noWrap/>
            <w:vAlign w:val="center"/>
          </w:tcPr>
          <w:p w:rsidR="00A062C6" w:rsidRPr="00E561AF" w:rsidRDefault="00A062C6" w:rsidP="00D843F7">
            <w:pPr>
              <w:jc w:val="center"/>
              <w:rPr>
                <w:b/>
                <w:bCs/>
                <w:color w:val="000000"/>
              </w:rPr>
            </w:pPr>
            <w:r w:rsidRPr="00E561AF">
              <w:rPr>
                <w:b/>
                <w:bCs/>
                <w:color w:val="000000"/>
                <w:sz w:val="22"/>
                <w:szCs w:val="22"/>
              </w:rPr>
              <w:t>Estimated</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b1</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1.500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1.540</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b2</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-1.184</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b3</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2.000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1.994</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b4</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1.162</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b5</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-2.000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-2.021</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σ1</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1.049</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σ2</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1.014</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σ3</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1.011</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σ4</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1.176</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σ5</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1.045</w:t>
            </w:r>
          </w:p>
        </w:tc>
      </w:tr>
    </w:tbl>
    <w:p w:rsidR="00A062C6" w:rsidRPr="00E561AF" w:rsidRDefault="00A062C6" w:rsidP="00D843F7">
      <w:pPr>
        <w:ind w:left="720"/>
      </w:pPr>
    </w:p>
    <w:p w:rsidR="00A062C6" w:rsidRPr="00E561AF" w:rsidRDefault="00A062C6" w:rsidP="00362CE2"/>
    <w:p w:rsidR="00A062C6" w:rsidRDefault="00A062C6" w:rsidP="00F571A7">
      <w:pPr>
        <w:ind w:left="360"/>
        <w:jc w:val="both"/>
        <w:rPr>
          <w:b/>
        </w:rPr>
      </w:pPr>
      <w:r>
        <w:rPr>
          <w:b/>
        </w:rPr>
        <w:t>4.2.2 Covariance Parameters C</w:t>
      </w:r>
      <w:r w:rsidRPr="00E561AF">
        <w:rPr>
          <w:b/>
        </w:rPr>
        <w:t>ase</w:t>
      </w:r>
    </w:p>
    <w:p w:rsidR="00A062C6" w:rsidRPr="00E561AF" w:rsidRDefault="00A062C6" w:rsidP="00F571A7">
      <w:pPr>
        <w:ind w:left="360"/>
        <w:jc w:val="both"/>
        <w:rPr>
          <w:b/>
        </w:rPr>
      </w:pPr>
    </w:p>
    <w:p w:rsidR="00A062C6" w:rsidRDefault="00A062C6" w:rsidP="00F571A7">
      <w:pPr>
        <w:ind w:left="720"/>
        <w:jc w:val="both"/>
      </w:pPr>
      <w:r>
        <w:t xml:space="preserve">The covariance matrix </w:t>
      </w:r>
      <w:r w:rsidRPr="00E561AF">
        <w:rPr>
          <w:position w:val="-4"/>
        </w:rPr>
        <w:object w:dxaOrig="260" w:dyaOrig="260">
          <v:shape id="_x0000_i1045" type="#_x0000_t75" style="width:12.9pt;height:12.9pt" o:ole="">
            <v:imagedata r:id="rId31" o:title=""/>
          </v:shape>
          <o:OLEObject Type="Embed" ProgID="Equation.3" ShapeID="_x0000_i1045" DrawAspect="Content" ObjectID="_1387374156" r:id="rId46"/>
        </w:object>
      </w:r>
      <w:r w:rsidRPr="00E561AF">
        <w:t xml:space="preserve"> is </w:t>
      </w:r>
      <w:r>
        <w:t>the same as in the cross-sectional case. The code for estimating this model is available in the</w:t>
      </w:r>
      <w:r w:rsidRPr="00E561AF">
        <w:t xml:space="preserve"> </w:t>
      </w:r>
      <w:r>
        <w:t xml:space="preserve">file labeled </w:t>
      </w:r>
      <w:r w:rsidRPr="00E561AF">
        <w:t>"Panel Random Parameters with correlation.GAU"</w:t>
      </w:r>
      <w:r>
        <w:t xml:space="preserve">. The input data file </w:t>
      </w:r>
      <w:r w:rsidRPr="00E561AF">
        <w:t>is PN_</w:t>
      </w:r>
      <w:proofErr w:type="gramStart"/>
      <w:r w:rsidRPr="00E561AF">
        <w:t xml:space="preserve">correlated.dat </w:t>
      </w:r>
      <w:r>
        <w:t>.</w:t>
      </w:r>
      <w:proofErr w:type="gramEnd"/>
      <w:r>
        <w:t xml:space="preserve"> </w:t>
      </w:r>
      <w:r w:rsidRPr="00E561AF">
        <w:t xml:space="preserve">The true </w:t>
      </w:r>
      <w:r>
        <w:t xml:space="preserve">and estimated </w:t>
      </w:r>
      <w:r w:rsidRPr="00E561AF">
        <w:t xml:space="preserve">parameter values </w:t>
      </w:r>
      <w:r>
        <w:t>are provided below:</w:t>
      </w:r>
    </w:p>
    <w:p w:rsidR="00A062C6" w:rsidRPr="00E561AF" w:rsidRDefault="00A062C6" w:rsidP="00BD498A">
      <w:pPr>
        <w:ind w:left="720"/>
      </w:pPr>
    </w:p>
    <w:tbl>
      <w:tblPr>
        <w:tblW w:w="3548" w:type="dxa"/>
        <w:tblInd w:w="1908" w:type="dxa"/>
        <w:tblLook w:val="00A0"/>
      </w:tblPr>
      <w:tblGrid>
        <w:gridCol w:w="1218"/>
        <w:gridCol w:w="1160"/>
        <w:gridCol w:w="1170"/>
      </w:tblGrid>
      <w:tr w:rsidR="00A062C6" w:rsidRPr="00E561AF" w:rsidTr="00FD25C7">
        <w:trPr>
          <w:trHeight w:val="300"/>
        </w:trPr>
        <w:tc>
          <w:tcPr>
            <w:tcW w:w="1218" w:type="dxa"/>
            <w:tcBorders>
              <w:top w:val="single" w:sz="4" w:space="0" w:color="auto"/>
              <w:left w:val="single" w:sz="4" w:space="0" w:color="auto"/>
              <w:bottom w:val="single" w:sz="4" w:space="0" w:color="auto"/>
              <w:right w:val="single" w:sz="4" w:space="0" w:color="auto"/>
            </w:tcBorders>
            <w:noWrap/>
            <w:vAlign w:val="center"/>
          </w:tcPr>
          <w:p w:rsidR="00A062C6" w:rsidRPr="00E561AF" w:rsidRDefault="00A062C6" w:rsidP="00D843F7">
            <w:pPr>
              <w:jc w:val="center"/>
              <w:rPr>
                <w:b/>
                <w:bCs/>
                <w:color w:val="000000"/>
              </w:rPr>
            </w:pPr>
            <w:r w:rsidRPr="00E561AF">
              <w:rPr>
                <w:b/>
                <w:bCs/>
                <w:color w:val="000000"/>
                <w:sz w:val="22"/>
                <w:szCs w:val="22"/>
              </w:rPr>
              <w:t>Parameter</w:t>
            </w:r>
          </w:p>
        </w:tc>
        <w:tc>
          <w:tcPr>
            <w:tcW w:w="1160" w:type="dxa"/>
            <w:tcBorders>
              <w:top w:val="single" w:sz="4" w:space="0" w:color="auto"/>
              <w:left w:val="nil"/>
              <w:bottom w:val="single" w:sz="4" w:space="0" w:color="auto"/>
              <w:right w:val="single" w:sz="4" w:space="0" w:color="auto"/>
            </w:tcBorders>
            <w:noWrap/>
            <w:vAlign w:val="center"/>
          </w:tcPr>
          <w:p w:rsidR="00A062C6" w:rsidRPr="00E561AF" w:rsidRDefault="00A062C6" w:rsidP="00D843F7">
            <w:pPr>
              <w:jc w:val="center"/>
              <w:rPr>
                <w:b/>
                <w:bCs/>
                <w:color w:val="000000"/>
              </w:rPr>
            </w:pPr>
            <w:r w:rsidRPr="00E561AF">
              <w:rPr>
                <w:b/>
                <w:bCs/>
                <w:color w:val="000000"/>
                <w:sz w:val="22"/>
                <w:szCs w:val="22"/>
              </w:rPr>
              <w:t>True</w:t>
            </w:r>
          </w:p>
        </w:tc>
        <w:tc>
          <w:tcPr>
            <w:tcW w:w="1170" w:type="dxa"/>
            <w:tcBorders>
              <w:top w:val="single" w:sz="4" w:space="0" w:color="auto"/>
              <w:left w:val="nil"/>
              <w:bottom w:val="single" w:sz="4" w:space="0" w:color="auto"/>
              <w:right w:val="single" w:sz="4" w:space="0" w:color="auto"/>
            </w:tcBorders>
            <w:noWrap/>
            <w:vAlign w:val="center"/>
          </w:tcPr>
          <w:p w:rsidR="00A062C6" w:rsidRPr="00E561AF" w:rsidRDefault="00A062C6" w:rsidP="00D843F7">
            <w:pPr>
              <w:jc w:val="center"/>
              <w:rPr>
                <w:b/>
                <w:bCs/>
                <w:color w:val="000000"/>
              </w:rPr>
            </w:pPr>
            <w:r w:rsidRPr="00E561AF">
              <w:rPr>
                <w:b/>
                <w:bCs/>
                <w:color w:val="000000"/>
                <w:sz w:val="22"/>
                <w:szCs w:val="22"/>
              </w:rPr>
              <w:t>Estimated</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b1</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1.500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1.248</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b2</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-0.868</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b3</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2.000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1.651</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b4</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0.885</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b5</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-2.000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-1.625</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l11</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0.851</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l12</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-0.500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-0.423</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l13</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0.250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0.248</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l14</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0.750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0.605</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l15</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0.000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0.002</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l22</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0.866</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0.710</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l23</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0.433</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0.272</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l24</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-0.144</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-0.212</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l25</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0.000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-0.093</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l33</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0.866</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0.751</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l34</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0.237</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0.190</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l35</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0.000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0.154</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l44</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0.601</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0.561</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l45</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0.000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-0.074</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l55</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0.822</w:t>
            </w:r>
          </w:p>
        </w:tc>
      </w:tr>
    </w:tbl>
    <w:p w:rsidR="00A062C6" w:rsidRDefault="00A062C6" w:rsidP="00D843F7">
      <w:pPr>
        <w:rPr>
          <w:b/>
        </w:rPr>
      </w:pPr>
    </w:p>
    <w:p w:rsidR="00A062C6" w:rsidRPr="00E561AF" w:rsidRDefault="00A062C6" w:rsidP="00F571A7">
      <w:pPr>
        <w:jc w:val="both"/>
        <w:rPr>
          <w:b/>
        </w:rPr>
      </w:pPr>
      <w:r>
        <w:rPr>
          <w:b/>
        </w:rPr>
        <w:br w:type="page"/>
      </w:r>
      <w:r>
        <w:rPr>
          <w:b/>
        </w:rPr>
        <w:lastRenderedPageBreak/>
        <w:t>4.3 Panel Intra- and Cross-Temporal Random Parameters</w:t>
      </w:r>
    </w:p>
    <w:p w:rsidR="00A062C6" w:rsidRDefault="00A062C6" w:rsidP="00F571A7">
      <w:pPr>
        <w:spacing w:before="120" w:after="120"/>
        <w:jc w:val="both"/>
      </w:pPr>
      <w:r w:rsidRPr="00E561AF">
        <w:rPr>
          <w:position w:val="-14"/>
        </w:rPr>
        <w:object w:dxaOrig="1780" w:dyaOrig="380">
          <v:shape id="_x0000_i1046" type="#_x0000_t75" style="width:86.95pt;height:19pt" o:ole="">
            <v:imagedata r:id="rId47" o:title=""/>
          </v:shape>
          <o:OLEObject Type="Embed" ProgID="Equation.3" ShapeID="_x0000_i1046" DrawAspect="Content" ObjectID="_1387374157" r:id="rId48"/>
        </w:object>
      </w:r>
      <w:proofErr w:type="gramStart"/>
      <w:r w:rsidRPr="00761EB1">
        <w:t>,</w:t>
      </w:r>
      <w:r>
        <w:rPr>
          <w:position w:val="-14"/>
        </w:rPr>
        <w:t xml:space="preserve"> </w:t>
      </w:r>
      <w:r w:rsidRPr="00E561AF">
        <w:t xml:space="preserve"> where</w:t>
      </w:r>
      <w:proofErr w:type="gramEnd"/>
      <w:r w:rsidRPr="00E561AF">
        <w:t xml:space="preserve"> </w:t>
      </w:r>
      <w:r w:rsidRPr="00E561AF">
        <w:rPr>
          <w:position w:val="-14"/>
        </w:rPr>
        <w:object w:dxaOrig="1719" w:dyaOrig="420">
          <v:shape id="_x0000_i1047" type="#_x0000_t75" style="width:84.9pt;height:21.05pt" o:ole="">
            <v:imagedata r:id="rId49" o:title=""/>
          </v:shape>
          <o:OLEObject Type="Embed" ProgID="Equation.3" ShapeID="_x0000_i1047" DrawAspect="Content" ObjectID="_1387374158" r:id="rId50"/>
        </w:object>
      </w:r>
      <w:r w:rsidRPr="00E561AF">
        <w:t xml:space="preserve">, </w:t>
      </w:r>
      <w:r w:rsidRPr="00E561AF">
        <w:rPr>
          <w:position w:val="-14"/>
        </w:rPr>
        <w:object w:dxaOrig="1320" w:dyaOrig="420">
          <v:shape id="_x0000_i1048" type="#_x0000_t75" style="width:65.9pt;height:21.05pt" o:ole="">
            <v:imagedata r:id="rId51" o:title=""/>
          </v:shape>
          <o:OLEObject Type="Embed" ProgID="Equation.3" ShapeID="_x0000_i1048" DrawAspect="Content" ObjectID="_1387374159" r:id="rId52"/>
        </w:object>
      </w:r>
      <w:r w:rsidRPr="00E561AF">
        <w:t xml:space="preserve">, </w:t>
      </w:r>
      <w:r w:rsidRPr="00E561AF">
        <w:rPr>
          <w:position w:val="-14"/>
        </w:rPr>
        <w:object w:dxaOrig="1400" w:dyaOrig="420">
          <v:shape id="_x0000_i1049" type="#_x0000_t75" style="width:69.95pt;height:21.05pt" o:ole="">
            <v:imagedata r:id="rId53" o:title=""/>
          </v:shape>
          <o:OLEObject Type="Embed" ProgID="Equation.3" ShapeID="_x0000_i1049" DrawAspect="Content" ObjectID="_1387374160" r:id="rId54"/>
        </w:object>
      </w:r>
      <w:r>
        <w:t>.</w:t>
      </w:r>
    </w:p>
    <w:p w:rsidR="00A062C6" w:rsidRDefault="00A062C6" w:rsidP="00F571A7">
      <w:pPr>
        <w:spacing w:before="120" w:after="120"/>
        <w:jc w:val="both"/>
      </w:pPr>
      <w:r>
        <w:t xml:space="preserve">See Section 4.3.1 of Bhat (2011).  </w:t>
      </w:r>
    </w:p>
    <w:p w:rsidR="00A062C6" w:rsidRPr="00E561AF" w:rsidRDefault="00A062C6" w:rsidP="00F571A7">
      <w:pPr>
        <w:spacing w:before="120" w:after="120"/>
        <w:jc w:val="both"/>
      </w:pPr>
      <w:r w:rsidRPr="00E561AF">
        <w:t xml:space="preserve"> </w:t>
      </w:r>
    </w:p>
    <w:p w:rsidR="00A062C6" w:rsidRPr="00E561AF" w:rsidRDefault="00A062C6" w:rsidP="00F571A7">
      <w:pPr>
        <w:ind w:left="360"/>
        <w:jc w:val="both"/>
        <w:rPr>
          <w:b/>
        </w:rPr>
      </w:pPr>
      <w:r>
        <w:rPr>
          <w:b/>
        </w:rPr>
        <w:t>4</w:t>
      </w:r>
      <w:r w:rsidRPr="00E561AF">
        <w:rPr>
          <w:b/>
        </w:rPr>
        <w:t>.</w:t>
      </w:r>
      <w:r>
        <w:rPr>
          <w:b/>
        </w:rPr>
        <w:t>3</w:t>
      </w:r>
      <w:r w:rsidRPr="00E561AF">
        <w:rPr>
          <w:b/>
        </w:rPr>
        <w:t xml:space="preserve">.1 Independent </w:t>
      </w:r>
      <w:r>
        <w:rPr>
          <w:b/>
        </w:rPr>
        <w:t>Parameters C</w:t>
      </w:r>
      <w:r w:rsidRPr="00E561AF">
        <w:rPr>
          <w:b/>
        </w:rPr>
        <w:t>ase</w:t>
      </w:r>
    </w:p>
    <w:p w:rsidR="00A062C6" w:rsidRDefault="00A062C6" w:rsidP="00F571A7">
      <w:pPr>
        <w:ind w:left="720"/>
        <w:jc w:val="both"/>
      </w:pPr>
      <w:r w:rsidRPr="00E561AF">
        <w:t xml:space="preserve">In </w:t>
      </w:r>
      <w:r>
        <w:t xml:space="preserve">the </w:t>
      </w:r>
      <w:r w:rsidRPr="00E561AF">
        <w:t>independent case</w:t>
      </w:r>
      <w:r>
        <w:t>,</w:t>
      </w:r>
      <w:r w:rsidRPr="00E561AF">
        <w:t xml:space="preserve"> </w:t>
      </w:r>
      <w:r w:rsidRPr="00E561AF">
        <w:object w:dxaOrig="260" w:dyaOrig="260">
          <v:shape id="_x0000_i1050" type="#_x0000_t75" style="width:12.9pt;height:12.9pt" o:ole="">
            <v:imagedata r:id="rId31" o:title=""/>
          </v:shape>
          <o:OLEObject Type="Embed" ProgID="Equation.3" ShapeID="_x0000_i1050" DrawAspect="Content" ObjectID="_1387374161" r:id="rId55"/>
        </w:object>
      </w:r>
      <w:r w:rsidRPr="00E561AF">
        <w:t xml:space="preserve"> and </w:t>
      </w:r>
      <w:r w:rsidRPr="00E561AF">
        <w:object w:dxaOrig="260" w:dyaOrig="320">
          <v:shape id="_x0000_i1051" type="#_x0000_t75" style="width:12.9pt;height:15.6pt" o:ole="">
            <v:imagedata r:id="rId56" o:title=""/>
          </v:shape>
          <o:OLEObject Type="Embed" ProgID="Equation.3" ShapeID="_x0000_i1051" DrawAspect="Content" ObjectID="_1387374162" r:id="rId57"/>
        </w:object>
      </w:r>
      <w:r>
        <w:t xml:space="preserve"> are </w:t>
      </w:r>
      <w:r w:rsidRPr="00E561AF">
        <w:t>diagonal</w:t>
      </w:r>
      <w:r>
        <w:t>.</w:t>
      </w:r>
      <w:r w:rsidRPr="00E561AF">
        <w:t xml:space="preserve"> The </w:t>
      </w:r>
      <w:r>
        <w:t xml:space="preserve">code for estimation is </w:t>
      </w:r>
      <w:r w:rsidRPr="00E561AF">
        <w:t xml:space="preserve">in the </w:t>
      </w:r>
      <w:r>
        <w:t>file labeled "Panel Random Int</w:t>
      </w:r>
      <w:r w:rsidRPr="00E561AF">
        <w:t>r</w:t>
      </w:r>
      <w:r>
        <w:t>a- and Cross-Temporal H</w:t>
      </w:r>
      <w:r w:rsidRPr="00E561AF">
        <w:t xml:space="preserve">eterogeneity Parameters.GAU". The input file </w:t>
      </w:r>
      <w:r>
        <w:t xml:space="preserve">is </w:t>
      </w:r>
      <w:r w:rsidRPr="00E561AF">
        <w:t>PN</w:t>
      </w:r>
      <w:r>
        <w:t>CS</w:t>
      </w:r>
      <w:r w:rsidRPr="00E561AF">
        <w:t xml:space="preserve">_uncorrelated.dat. The true </w:t>
      </w:r>
      <w:r>
        <w:t xml:space="preserve">and estimated </w:t>
      </w:r>
      <w:r w:rsidRPr="00E561AF">
        <w:t xml:space="preserve">parameter values </w:t>
      </w:r>
      <w:r>
        <w:t>are provided below:</w:t>
      </w:r>
    </w:p>
    <w:p w:rsidR="00A062C6" w:rsidRPr="00E561AF" w:rsidRDefault="00A062C6" w:rsidP="00F571A7">
      <w:pPr>
        <w:ind w:left="720"/>
        <w:jc w:val="both"/>
      </w:pPr>
    </w:p>
    <w:tbl>
      <w:tblPr>
        <w:tblW w:w="3548" w:type="dxa"/>
        <w:tblInd w:w="1908" w:type="dxa"/>
        <w:tblLook w:val="00A0"/>
      </w:tblPr>
      <w:tblGrid>
        <w:gridCol w:w="1218"/>
        <w:gridCol w:w="1160"/>
        <w:gridCol w:w="1170"/>
      </w:tblGrid>
      <w:tr w:rsidR="00A062C6" w:rsidRPr="00E561AF" w:rsidTr="00FD25C7">
        <w:trPr>
          <w:trHeight w:val="300"/>
        </w:trPr>
        <w:tc>
          <w:tcPr>
            <w:tcW w:w="1218" w:type="dxa"/>
            <w:tcBorders>
              <w:top w:val="single" w:sz="4" w:space="0" w:color="auto"/>
              <w:left w:val="single" w:sz="4" w:space="0" w:color="auto"/>
              <w:bottom w:val="single" w:sz="4" w:space="0" w:color="auto"/>
              <w:right w:val="single" w:sz="4" w:space="0" w:color="auto"/>
            </w:tcBorders>
            <w:noWrap/>
            <w:vAlign w:val="center"/>
          </w:tcPr>
          <w:p w:rsidR="00A062C6" w:rsidRPr="00E561AF" w:rsidRDefault="00A062C6" w:rsidP="00D843F7">
            <w:pPr>
              <w:jc w:val="center"/>
              <w:rPr>
                <w:b/>
                <w:bCs/>
                <w:color w:val="000000"/>
              </w:rPr>
            </w:pPr>
            <w:r w:rsidRPr="00E561AF">
              <w:rPr>
                <w:b/>
                <w:bCs/>
                <w:color w:val="000000"/>
                <w:sz w:val="22"/>
                <w:szCs w:val="22"/>
              </w:rPr>
              <w:t>Parameter</w:t>
            </w:r>
          </w:p>
        </w:tc>
        <w:tc>
          <w:tcPr>
            <w:tcW w:w="1160" w:type="dxa"/>
            <w:tcBorders>
              <w:top w:val="single" w:sz="4" w:space="0" w:color="auto"/>
              <w:left w:val="nil"/>
              <w:bottom w:val="single" w:sz="4" w:space="0" w:color="auto"/>
              <w:right w:val="single" w:sz="4" w:space="0" w:color="auto"/>
            </w:tcBorders>
            <w:noWrap/>
            <w:vAlign w:val="center"/>
          </w:tcPr>
          <w:p w:rsidR="00A062C6" w:rsidRPr="00E561AF" w:rsidRDefault="00A062C6" w:rsidP="00D843F7">
            <w:pPr>
              <w:jc w:val="center"/>
              <w:rPr>
                <w:b/>
                <w:bCs/>
                <w:color w:val="000000"/>
              </w:rPr>
            </w:pPr>
            <w:r w:rsidRPr="00E561AF">
              <w:rPr>
                <w:b/>
                <w:bCs/>
                <w:color w:val="000000"/>
                <w:sz w:val="22"/>
                <w:szCs w:val="22"/>
              </w:rPr>
              <w:t>True</w:t>
            </w:r>
          </w:p>
        </w:tc>
        <w:tc>
          <w:tcPr>
            <w:tcW w:w="1170" w:type="dxa"/>
            <w:tcBorders>
              <w:top w:val="single" w:sz="4" w:space="0" w:color="auto"/>
              <w:left w:val="nil"/>
              <w:bottom w:val="single" w:sz="4" w:space="0" w:color="auto"/>
              <w:right w:val="single" w:sz="4" w:space="0" w:color="auto"/>
            </w:tcBorders>
            <w:noWrap/>
            <w:vAlign w:val="center"/>
          </w:tcPr>
          <w:p w:rsidR="00A062C6" w:rsidRPr="00E561AF" w:rsidRDefault="00A062C6" w:rsidP="00D843F7">
            <w:pPr>
              <w:jc w:val="center"/>
              <w:rPr>
                <w:b/>
                <w:bCs/>
                <w:color w:val="000000"/>
              </w:rPr>
            </w:pPr>
            <w:r w:rsidRPr="00E561AF">
              <w:rPr>
                <w:b/>
                <w:bCs/>
                <w:color w:val="000000"/>
                <w:sz w:val="22"/>
                <w:szCs w:val="22"/>
              </w:rPr>
              <w:t>Estimated</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b1</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1.500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1.533</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b2</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-1.047</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b3</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2.000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2.000</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b4</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1.248</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b5</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-2.000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-2.220</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σ1</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1.071</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σ2</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0.909</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σ3</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1.160</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σ4</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0.925</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σ5</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1.051</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σ̃1</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0.975</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σ̃2</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0.902</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σ̃3</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1.148</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σ̃4</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0.960</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σ̃5</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1.142</w:t>
            </w:r>
          </w:p>
        </w:tc>
      </w:tr>
    </w:tbl>
    <w:p w:rsidR="00A062C6" w:rsidRPr="00E561AF" w:rsidRDefault="00A062C6" w:rsidP="00D843F7">
      <w:pPr>
        <w:ind w:left="720"/>
      </w:pPr>
    </w:p>
    <w:p w:rsidR="00A062C6" w:rsidRPr="00E561AF" w:rsidRDefault="00A062C6" w:rsidP="00761EB1"/>
    <w:p w:rsidR="00A062C6" w:rsidRPr="00E561AF" w:rsidRDefault="00A062C6" w:rsidP="00F571A7">
      <w:pPr>
        <w:ind w:left="360"/>
        <w:jc w:val="both"/>
        <w:rPr>
          <w:b/>
        </w:rPr>
      </w:pPr>
      <w:r>
        <w:rPr>
          <w:b/>
        </w:rPr>
        <w:t>4.3.2 Covariance Parameters C</w:t>
      </w:r>
      <w:r w:rsidRPr="00E561AF">
        <w:rPr>
          <w:b/>
        </w:rPr>
        <w:t>ase</w:t>
      </w:r>
    </w:p>
    <w:p w:rsidR="00A062C6" w:rsidRDefault="00A062C6" w:rsidP="00F571A7">
      <w:pPr>
        <w:ind w:left="720"/>
        <w:jc w:val="both"/>
      </w:pPr>
      <w:r>
        <w:t>In the covariance</w:t>
      </w:r>
      <w:r w:rsidRPr="00E561AF">
        <w:t xml:space="preserve"> case</w:t>
      </w:r>
      <w:r>
        <w:t>,</w:t>
      </w:r>
      <w:r w:rsidRPr="00E561AF">
        <w:t xml:space="preserve"> </w:t>
      </w:r>
      <w:r w:rsidRPr="00E561AF">
        <w:rPr>
          <w:position w:val="-4"/>
        </w:rPr>
        <w:object w:dxaOrig="260" w:dyaOrig="260">
          <v:shape id="_x0000_i1052" type="#_x0000_t75" style="width:12.9pt;height:12.9pt" o:ole="">
            <v:imagedata r:id="rId58" o:title=""/>
          </v:shape>
          <o:OLEObject Type="Embed" ProgID="Equation.3" ShapeID="_x0000_i1052" DrawAspect="Content" ObjectID="_1387374163" r:id="rId59"/>
        </w:object>
      </w:r>
      <w:r w:rsidRPr="00E561AF">
        <w:t xml:space="preserve"> and </w:t>
      </w:r>
      <w:r w:rsidRPr="00E561AF">
        <w:rPr>
          <w:position w:val="-4"/>
        </w:rPr>
        <w:object w:dxaOrig="260" w:dyaOrig="320">
          <v:shape id="_x0000_i1053" type="#_x0000_t75" style="width:12.9pt;height:11.55pt" o:ole="">
            <v:imagedata r:id="rId60" o:title=""/>
          </v:shape>
          <o:OLEObject Type="Embed" ProgID="Equation.3" ShapeID="_x0000_i1053" DrawAspect="Content" ObjectID="_1387374164" r:id="rId61"/>
        </w:object>
      </w:r>
      <w:r>
        <w:t xml:space="preserve">are non-diagonal </w:t>
      </w:r>
      <w:r w:rsidRPr="00E561AF">
        <w:t>matrices</w:t>
      </w:r>
      <w:r>
        <w:t>.</w:t>
      </w:r>
      <w:r w:rsidRPr="00E561AF">
        <w:t xml:space="preserve"> </w:t>
      </w:r>
      <w:r>
        <w:t xml:space="preserve">See Section 2.3 of Sidharthan and Bhat (2011). </w:t>
      </w:r>
      <w:r w:rsidRPr="00E561AF">
        <w:t xml:space="preserve">The </w:t>
      </w:r>
      <w:r>
        <w:t xml:space="preserve">code for estimation is </w:t>
      </w:r>
      <w:r w:rsidRPr="00E561AF">
        <w:t xml:space="preserve">in the </w:t>
      </w:r>
      <w:r>
        <w:t xml:space="preserve">file labeled </w:t>
      </w:r>
      <w:r w:rsidRPr="00E561AF">
        <w:t>"Panel Ra</w:t>
      </w:r>
      <w:r>
        <w:t>ndom Intra- and Cross-Temporal Heterogeneity Parameters with Corre</w:t>
      </w:r>
      <w:r w:rsidRPr="00E561AF">
        <w:t xml:space="preserve">lation.GAU" file. The </w:t>
      </w:r>
      <w:r>
        <w:t xml:space="preserve">input file is PNCS_correlated.dat. The </w:t>
      </w:r>
      <w:r w:rsidRPr="00E561AF">
        <w:t xml:space="preserve">true </w:t>
      </w:r>
      <w:r>
        <w:t xml:space="preserve">and estimated </w:t>
      </w:r>
      <w:r w:rsidRPr="00E561AF">
        <w:t>parameter values</w:t>
      </w:r>
      <w:r>
        <w:t xml:space="preserve"> are provided on the next page.</w:t>
      </w:r>
    </w:p>
    <w:p w:rsidR="00A062C6" w:rsidRPr="00E561AF" w:rsidRDefault="00A062C6" w:rsidP="00F571A7">
      <w:pPr>
        <w:ind w:left="720"/>
        <w:jc w:val="both"/>
      </w:pPr>
      <w:r>
        <w:br w:type="page"/>
      </w:r>
      <w:r w:rsidRPr="00E561AF">
        <w:lastRenderedPageBreak/>
        <w:t xml:space="preserve"> </w:t>
      </w:r>
    </w:p>
    <w:tbl>
      <w:tblPr>
        <w:tblW w:w="7096" w:type="dxa"/>
        <w:tblInd w:w="1188" w:type="dxa"/>
        <w:tblLook w:val="00A0"/>
      </w:tblPr>
      <w:tblGrid>
        <w:gridCol w:w="1218"/>
        <w:gridCol w:w="1160"/>
        <w:gridCol w:w="1170"/>
        <w:gridCol w:w="1218"/>
        <w:gridCol w:w="1160"/>
        <w:gridCol w:w="1170"/>
      </w:tblGrid>
      <w:tr w:rsidR="00A062C6" w:rsidRPr="00E561AF" w:rsidTr="00FD25C7">
        <w:trPr>
          <w:trHeight w:val="300"/>
        </w:trPr>
        <w:tc>
          <w:tcPr>
            <w:tcW w:w="1218" w:type="dxa"/>
            <w:tcBorders>
              <w:top w:val="single" w:sz="4" w:space="0" w:color="auto"/>
              <w:left w:val="single" w:sz="4" w:space="0" w:color="auto"/>
              <w:bottom w:val="single" w:sz="4" w:space="0" w:color="auto"/>
              <w:right w:val="single" w:sz="4" w:space="0" w:color="auto"/>
            </w:tcBorders>
            <w:noWrap/>
            <w:vAlign w:val="center"/>
          </w:tcPr>
          <w:p w:rsidR="00A062C6" w:rsidRPr="00E561AF" w:rsidRDefault="00A062C6" w:rsidP="00D843F7">
            <w:pPr>
              <w:jc w:val="center"/>
              <w:rPr>
                <w:b/>
                <w:bCs/>
                <w:color w:val="000000"/>
              </w:rPr>
            </w:pPr>
            <w:r w:rsidRPr="00E561AF">
              <w:rPr>
                <w:b/>
                <w:bCs/>
                <w:color w:val="000000"/>
                <w:sz w:val="22"/>
                <w:szCs w:val="22"/>
              </w:rPr>
              <w:t>Parameter</w:t>
            </w:r>
          </w:p>
        </w:tc>
        <w:tc>
          <w:tcPr>
            <w:tcW w:w="1160" w:type="dxa"/>
            <w:tcBorders>
              <w:top w:val="single" w:sz="4" w:space="0" w:color="auto"/>
              <w:left w:val="nil"/>
              <w:bottom w:val="single" w:sz="4" w:space="0" w:color="auto"/>
              <w:right w:val="single" w:sz="4" w:space="0" w:color="auto"/>
            </w:tcBorders>
            <w:noWrap/>
            <w:vAlign w:val="center"/>
          </w:tcPr>
          <w:p w:rsidR="00A062C6" w:rsidRPr="00E561AF" w:rsidRDefault="00A062C6" w:rsidP="00D843F7">
            <w:pPr>
              <w:jc w:val="center"/>
              <w:rPr>
                <w:b/>
                <w:bCs/>
                <w:color w:val="000000"/>
              </w:rPr>
            </w:pPr>
            <w:r w:rsidRPr="00E561AF">
              <w:rPr>
                <w:b/>
                <w:bCs/>
                <w:color w:val="000000"/>
                <w:sz w:val="22"/>
                <w:szCs w:val="22"/>
              </w:rPr>
              <w:t>True</w:t>
            </w:r>
          </w:p>
        </w:tc>
        <w:tc>
          <w:tcPr>
            <w:tcW w:w="1170" w:type="dxa"/>
            <w:tcBorders>
              <w:top w:val="single" w:sz="4" w:space="0" w:color="auto"/>
              <w:left w:val="nil"/>
              <w:bottom w:val="single" w:sz="4" w:space="0" w:color="auto"/>
              <w:right w:val="single" w:sz="4" w:space="0" w:color="auto"/>
            </w:tcBorders>
            <w:noWrap/>
            <w:vAlign w:val="center"/>
          </w:tcPr>
          <w:p w:rsidR="00A062C6" w:rsidRPr="00E561AF" w:rsidRDefault="00A062C6" w:rsidP="00D843F7">
            <w:pPr>
              <w:jc w:val="center"/>
              <w:rPr>
                <w:b/>
                <w:bCs/>
                <w:color w:val="000000"/>
              </w:rPr>
            </w:pPr>
            <w:r w:rsidRPr="00E561AF">
              <w:rPr>
                <w:b/>
                <w:bCs/>
                <w:color w:val="000000"/>
                <w:sz w:val="22"/>
                <w:szCs w:val="22"/>
              </w:rPr>
              <w:t>Estimated</w:t>
            </w:r>
          </w:p>
        </w:tc>
        <w:tc>
          <w:tcPr>
            <w:tcW w:w="1218" w:type="dxa"/>
            <w:tcBorders>
              <w:top w:val="single" w:sz="4" w:space="0" w:color="auto"/>
              <w:left w:val="nil"/>
              <w:bottom w:val="single" w:sz="4" w:space="0" w:color="auto"/>
              <w:right w:val="single" w:sz="4" w:space="0" w:color="auto"/>
            </w:tcBorders>
            <w:noWrap/>
            <w:vAlign w:val="center"/>
          </w:tcPr>
          <w:p w:rsidR="00A062C6" w:rsidRPr="00E561AF" w:rsidRDefault="00A062C6" w:rsidP="00D843F7">
            <w:pPr>
              <w:jc w:val="center"/>
              <w:rPr>
                <w:b/>
                <w:bCs/>
                <w:color w:val="000000"/>
              </w:rPr>
            </w:pPr>
            <w:r w:rsidRPr="00E561AF">
              <w:rPr>
                <w:b/>
                <w:bCs/>
                <w:color w:val="000000"/>
                <w:sz w:val="22"/>
                <w:szCs w:val="22"/>
              </w:rPr>
              <w:t>Parameter</w:t>
            </w:r>
          </w:p>
        </w:tc>
        <w:tc>
          <w:tcPr>
            <w:tcW w:w="1160" w:type="dxa"/>
            <w:tcBorders>
              <w:top w:val="single" w:sz="4" w:space="0" w:color="auto"/>
              <w:left w:val="nil"/>
              <w:bottom w:val="single" w:sz="4" w:space="0" w:color="auto"/>
              <w:right w:val="single" w:sz="4" w:space="0" w:color="auto"/>
            </w:tcBorders>
            <w:noWrap/>
            <w:vAlign w:val="center"/>
          </w:tcPr>
          <w:p w:rsidR="00A062C6" w:rsidRPr="00E561AF" w:rsidRDefault="00A062C6" w:rsidP="00D843F7">
            <w:pPr>
              <w:jc w:val="center"/>
              <w:rPr>
                <w:b/>
                <w:bCs/>
                <w:color w:val="000000"/>
              </w:rPr>
            </w:pPr>
            <w:r w:rsidRPr="00E561AF">
              <w:rPr>
                <w:b/>
                <w:bCs/>
                <w:color w:val="000000"/>
                <w:sz w:val="22"/>
                <w:szCs w:val="22"/>
              </w:rPr>
              <w:t>True</w:t>
            </w:r>
          </w:p>
        </w:tc>
        <w:tc>
          <w:tcPr>
            <w:tcW w:w="1170" w:type="dxa"/>
            <w:tcBorders>
              <w:top w:val="single" w:sz="4" w:space="0" w:color="auto"/>
              <w:left w:val="nil"/>
              <w:bottom w:val="single" w:sz="4" w:space="0" w:color="auto"/>
              <w:right w:val="single" w:sz="4" w:space="0" w:color="auto"/>
            </w:tcBorders>
            <w:noWrap/>
            <w:vAlign w:val="center"/>
          </w:tcPr>
          <w:p w:rsidR="00A062C6" w:rsidRPr="00E561AF" w:rsidRDefault="00A062C6" w:rsidP="00D843F7">
            <w:pPr>
              <w:jc w:val="center"/>
              <w:rPr>
                <w:b/>
                <w:bCs/>
                <w:color w:val="000000"/>
              </w:rPr>
            </w:pPr>
            <w:r w:rsidRPr="00E561AF">
              <w:rPr>
                <w:b/>
                <w:bCs/>
                <w:color w:val="000000"/>
                <w:sz w:val="22"/>
                <w:szCs w:val="22"/>
              </w:rPr>
              <w:t>Estimated</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b1</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1.500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1.498</w:t>
            </w:r>
          </w:p>
        </w:tc>
        <w:tc>
          <w:tcPr>
            <w:tcW w:w="1218" w:type="dxa"/>
            <w:tcBorders>
              <w:top w:val="nil"/>
              <w:left w:val="nil"/>
              <w:bottom w:val="single" w:sz="4" w:space="0" w:color="auto"/>
              <w:right w:val="single" w:sz="4" w:space="0" w:color="auto"/>
            </w:tcBorders>
            <w:noWrap/>
            <w:vAlign w:val="bottom"/>
          </w:tcPr>
          <w:p w:rsidR="00FD25C7" w:rsidRPr="00E561AF" w:rsidRDefault="00FD25C7" w:rsidP="00D843F7">
            <w:pPr>
              <w:jc w:val="center"/>
              <w:rPr>
                <w:color w:val="000000"/>
              </w:rPr>
            </w:pPr>
            <w:r w:rsidRPr="00E561AF">
              <w:rPr>
                <w:color w:val="000000"/>
                <w:sz w:val="22"/>
                <w:szCs w:val="22"/>
              </w:rPr>
              <w:t> </w:t>
            </w:r>
          </w:p>
        </w:tc>
        <w:tc>
          <w:tcPr>
            <w:tcW w:w="1160" w:type="dxa"/>
            <w:tcBorders>
              <w:top w:val="nil"/>
              <w:left w:val="nil"/>
              <w:bottom w:val="single" w:sz="4" w:space="0" w:color="auto"/>
              <w:right w:val="single" w:sz="4" w:space="0" w:color="auto"/>
            </w:tcBorders>
            <w:noWrap/>
            <w:vAlign w:val="bottom"/>
          </w:tcPr>
          <w:p w:rsidR="00FD25C7" w:rsidRPr="00E561AF" w:rsidRDefault="00FD25C7" w:rsidP="00D843F7">
            <w:pPr>
              <w:rPr>
                <w:color w:val="000000"/>
              </w:rPr>
            </w:pPr>
            <w:r w:rsidRPr="00E561AF">
              <w:rPr>
                <w:color w:val="000000"/>
                <w:sz w:val="22"/>
                <w:szCs w:val="22"/>
              </w:rPr>
              <w:t> </w:t>
            </w:r>
          </w:p>
        </w:tc>
        <w:tc>
          <w:tcPr>
            <w:tcW w:w="1170" w:type="dxa"/>
            <w:tcBorders>
              <w:top w:val="nil"/>
              <w:left w:val="nil"/>
              <w:bottom w:val="single" w:sz="4" w:space="0" w:color="auto"/>
              <w:right w:val="single" w:sz="4" w:space="0" w:color="auto"/>
            </w:tcBorders>
            <w:noWrap/>
            <w:vAlign w:val="bottom"/>
          </w:tcPr>
          <w:p w:rsidR="00FD25C7" w:rsidRPr="00E561AF" w:rsidRDefault="00FD25C7" w:rsidP="00D843F7">
            <w:pPr>
              <w:rPr>
                <w:color w:val="000000"/>
              </w:rPr>
            </w:pPr>
            <w:r w:rsidRPr="00E561AF">
              <w:rPr>
                <w:color w:val="000000"/>
                <w:sz w:val="22"/>
                <w:szCs w:val="22"/>
              </w:rPr>
              <w:t> </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b2</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-0.967</w:t>
            </w:r>
          </w:p>
        </w:tc>
        <w:tc>
          <w:tcPr>
            <w:tcW w:w="1218" w:type="dxa"/>
            <w:tcBorders>
              <w:top w:val="nil"/>
              <w:left w:val="nil"/>
              <w:bottom w:val="single" w:sz="4" w:space="0" w:color="auto"/>
              <w:right w:val="single" w:sz="4" w:space="0" w:color="auto"/>
            </w:tcBorders>
            <w:noWrap/>
            <w:vAlign w:val="bottom"/>
          </w:tcPr>
          <w:p w:rsidR="00FD25C7" w:rsidRPr="00E561AF" w:rsidRDefault="00FD25C7" w:rsidP="00D843F7">
            <w:pPr>
              <w:jc w:val="center"/>
              <w:rPr>
                <w:color w:val="000000"/>
              </w:rPr>
            </w:pPr>
            <w:r w:rsidRPr="00E561AF">
              <w:rPr>
                <w:color w:val="000000"/>
                <w:sz w:val="22"/>
                <w:szCs w:val="22"/>
              </w:rPr>
              <w:t> </w:t>
            </w:r>
          </w:p>
        </w:tc>
        <w:tc>
          <w:tcPr>
            <w:tcW w:w="1160" w:type="dxa"/>
            <w:tcBorders>
              <w:top w:val="nil"/>
              <w:left w:val="nil"/>
              <w:bottom w:val="single" w:sz="4" w:space="0" w:color="auto"/>
              <w:right w:val="single" w:sz="4" w:space="0" w:color="auto"/>
            </w:tcBorders>
            <w:noWrap/>
            <w:vAlign w:val="bottom"/>
          </w:tcPr>
          <w:p w:rsidR="00FD25C7" w:rsidRPr="00E561AF" w:rsidRDefault="00FD25C7" w:rsidP="00D843F7">
            <w:pPr>
              <w:rPr>
                <w:color w:val="000000"/>
              </w:rPr>
            </w:pPr>
            <w:r w:rsidRPr="00E561AF">
              <w:rPr>
                <w:color w:val="000000"/>
                <w:sz w:val="22"/>
                <w:szCs w:val="22"/>
              </w:rPr>
              <w:t> </w:t>
            </w:r>
          </w:p>
        </w:tc>
        <w:tc>
          <w:tcPr>
            <w:tcW w:w="1170" w:type="dxa"/>
            <w:tcBorders>
              <w:top w:val="nil"/>
              <w:left w:val="nil"/>
              <w:bottom w:val="single" w:sz="4" w:space="0" w:color="auto"/>
              <w:right w:val="single" w:sz="4" w:space="0" w:color="auto"/>
            </w:tcBorders>
            <w:noWrap/>
            <w:vAlign w:val="bottom"/>
          </w:tcPr>
          <w:p w:rsidR="00FD25C7" w:rsidRPr="00E561AF" w:rsidRDefault="00FD25C7" w:rsidP="00D843F7">
            <w:pPr>
              <w:rPr>
                <w:color w:val="000000"/>
              </w:rPr>
            </w:pPr>
            <w:r w:rsidRPr="00E561AF">
              <w:rPr>
                <w:color w:val="000000"/>
                <w:sz w:val="22"/>
                <w:szCs w:val="22"/>
              </w:rPr>
              <w:t> </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b3</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2.000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1.888</w:t>
            </w:r>
          </w:p>
        </w:tc>
        <w:tc>
          <w:tcPr>
            <w:tcW w:w="1218" w:type="dxa"/>
            <w:tcBorders>
              <w:top w:val="nil"/>
              <w:left w:val="nil"/>
              <w:bottom w:val="single" w:sz="4" w:space="0" w:color="auto"/>
              <w:right w:val="single" w:sz="4" w:space="0" w:color="auto"/>
            </w:tcBorders>
            <w:noWrap/>
            <w:vAlign w:val="bottom"/>
          </w:tcPr>
          <w:p w:rsidR="00FD25C7" w:rsidRPr="00E561AF" w:rsidRDefault="00FD25C7" w:rsidP="00D843F7">
            <w:pPr>
              <w:jc w:val="center"/>
              <w:rPr>
                <w:color w:val="000000"/>
              </w:rPr>
            </w:pPr>
            <w:r w:rsidRPr="00E561AF">
              <w:rPr>
                <w:color w:val="000000"/>
                <w:sz w:val="22"/>
                <w:szCs w:val="22"/>
              </w:rPr>
              <w:t> </w:t>
            </w:r>
          </w:p>
        </w:tc>
        <w:tc>
          <w:tcPr>
            <w:tcW w:w="1160" w:type="dxa"/>
            <w:tcBorders>
              <w:top w:val="nil"/>
              <w:left w:val="nil"/>
              <w:bottom w:val="single" w:sz="4" w:space="0" w:color="auto"/>
              <w:right w:val="single" w:sz="4" w:space="0" w:color="auto"/>
            </w:tcBorders>
            <w:noWrap/>
            <w:vAlign w:val="bottom"/>
          </w:tcPr>
          <w:p w:rsidR="00FD25C7" w:rsidRPr="00E561AF" w:rsidRDefault="00FD25C7" w:rsidP="00D843F7">
            <w:pPr>
              <w:rPr>
                <w:color w:val="000000"/>
              </w:rPr>
            </w:pPr>
            <w:r w:rsidRPr="00E561AF">
              <w:rPr>
                <w:color w:val="000000"/>
                <w:sz w:val="22"/>
                <w:szCs w:val="22"/>
              </w:rPr>
              <w:t> </w:t>
            </w:r>
          </w:p>
        </w:tc>
        <w:tc>
          <w:tcPr>
            <w:tcW w:w="1170" w:type="dxa"/>
            <w:tcBorders>
              <w:top w:val="nil"/>
              <w:left w:val="nil"/>
              <w:bottom w:val="single" w:sz="4" w:space="0" w:color="auto"/>
              <w:right w:val="single" w:sz="4" w:space="0" w:color="auto"/>
            </w:tcBorders>
            <w:noWrap/>
            <w:vAlign w:val="bottom"/>
          </w:tcPr>
          <w:p w:rsidR="00FD25C7" w:rsidRPr="00E561AF" w:rsidRDefault="00FD25C7" w:rsidP="00D843F7">
            <w:pPr>
              <w:rPr>
                <w:color w:val="000000"/>
              </w:rPr>
            </w:pPr>
            <w:r w:rsidRPr="00E561AF">
              <w:rPr>
                <w:color w:val="000000"/>
                <w:sz w:val="22"/>
                <w:szCs w:val="22"/>
              </w:rPr>
              <w:t> </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b4</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1.069</w:t>
            </w:r>
          </w:p>
        </w:tc>
        <w:tc>
          <w:tcPr>
            <w:tcW w:w="1218" w:type="dxa"/>
            <w:tcBorders>
              <w:top w:val="nil"/>
              <w:left w:val="nil"/>
              <w:bottom w:val="single" w:sz="4" w:space="0" w:color="auto"/>
              <w:right w:val="single" w:sz="4" w:space="0" w:color="auto"/>
            </w:tcBorders>
            <w:noWrap/>
            <w:vAlign w:val="bottom"/>
          </w:tcPr>
          <w:p w:rsidR="00FD25C7" w:rsidRPr="00E561AF" w:rsidRDefault="00FD25C7" w:rsidP="00D843F7">
            <w:pPr>
              <w:jc w:val="center"/>
              <w:rPr>
                <w:color w:val="000000"/>
              </w:rPr>
            </w:pPr>
            <w:r w:rsidRPr="00E561AF">
              <w:rPr>
                <w:color w:val="000000"/>
                <w:sz w:val="22"/>
                <w:szCs w:val="22"/>
              </w:rPr>
              <w:t> </w:t>
            </w:r>
          </w:p>
        </w:tc>
        <w:tc>
          <w:tcPr>
            <w:tcW w:w="1160" w:type="dxa"/>
            <w:tcBorders>
              <w:top w:val="nil"/>
              <w:left w:val="nil"/>
              <w:bottom w:val="single" w:sz="4" w:space="0" w:color="auto"/>
              <w:right w:val="single" w:sz="4" w:space="0" w:color="auto"/>
            </w:tcBorders>
            <w:noWrap/>
            <w:vAlign w:val="bottom"/>
          </w:tcPr>
          <w:p w:rsidR="00FD25C7" w:rsidRPr="00E561AF" w:rsidRDefault="00FD25C7" w:rsidP="00D843F7">
            <w:pPr>
              <w:rPr>
                <w:color w:val="000000"/>
              </w:rPr>
            </w:pPr>
            <w:r w:rsidRPr="00E561AF">
              <w:rPr>
                <w:color w:val="000000"/>
                <w:sz w:val="22"/>
                <w:szCs w:val="22"/>
              </w:rPr>
              <w:t> </w:t>
            </w:r>
          </w:p>
        </w:tc>
        <w:tc>
          <w:tcPr>
            <w:tcW w:w="1170" w:type="dxa"/>
            <w:tcBorders>
              <w:top w:val="nil"/>
              <w:left w:val="nil"/>
              <w:bottom w:val="single" w:sz="4" w:space="0" w:color="auto"/>
              <w:right w:val="single" w:sz="4" w:space="0" w:color="auto"/>
            </w:tcBorders>
            <w:noWrap/>
            <w:vAlign w:val="bottom"/>
          </w:tcPr>
          <w:p w:rsidR="00FD25C7" w:rsidRPr="00E561AF" w:rsidRDefault="00FD25C7" w:rsidP="00D843F7">
            <w:pPr>
              <w:rPr>
                <w:color w:val="000000"/>
              </w:rPr>
            </w:pPr>
            <w:r w:rsidRPr="00E561AF">
              <w:rPr>
                <w:color w:val="000000"/>
                <w:sz w:val="22"/>
                <w:szCs w:val="22"/>
              </w:rPr>
              <w:t> </w:t>
            </w:r>
          </w:p>
        </w:tc>
      </w:tr>
      <w:tr w:rsidR="00FD25C7" w:rsidRPr="00E561AF" w:rsidTr="00FD25C7">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b5</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-2.000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-2.007</w:t>
            </w:r>
          </w:p>
        </w:tc>
        <w:tc>
          <w:tcPr>
            <w:tcW w:w="1218" w:type="dxa"/>
            <w:tcBorders>
              <w:top w:val="nil"/>
              <w:left w:val="nil"/>
              <w:bottom w:val="single" w:sz="4" w:space="0" w:color="auto"/>
              <w:right w:val="single" w:sz="4" w:space="0" w:color="auto"/>
            </w:tcBorders>
            <w:noWrap/>
            <w:vAlign w:val="bottom"/>
          </w:tcPr>
          <w:p w:rsidR="00FD25C7" w:rsidRPr="00E561AF" w:rsidRDefault="00FD25C7" w:rsidP="00D843F7">
            <w:pPr>
              <w:jc w:val="center"/>
              <w:rPr>
                <w:color w:val="000000"/>
              </w:rPr>
            </w:pPr>
            <w:r w:rsidRPr="00E561AF">
              <w:rPr>
                <w:color w:val="000000"/>
                <w:sz w:val="22"/>
                <w:szCs w:val="22"/>
              </w:rPr>
              <w:t> </w:t>
            </w:r>
          </w:p>
        </w:tc>
        <w:tc>
          <w:tcPr>
            <w:tcW w:w="1160" w:type="dxa"/>
            <w:tcBorders>
              <w:top w:val="nil"/>
              <w:left w:val="nil"/>
              <w:bottom w:val="single" w:sz="4" w:space="0" w:color="auto"/>
              <w:right w:val="single" w:sz="4" w:space="0" w:color="auto"/>
            </w:tcBorders>
            <w:noWrap/>
            <w:vAlign w:val="bottom"/>
          </w:tcPr>
          <w:p w:rsidR="00FD25C7" w:rsidRPr="00E561AF" w:rsidRDefault="00FD25C7" w:rsidP="00D843F7">
            <w:pPr>
              <w:rPr>
                <w:color w:val="000000"/>
              </w:rPr>
            </w:pPr>
            <w:r w:rsidRPr="00E561AF">
              <w:rPr>
                <w:color w:val="000000"/>
                <w:sz w:val="22"/>
                <w:szCs w:val="22"/>
              </w:rPr>
              <w:t> </w:t>
            </w:r>
          </w:p>
        </w:tc>
        <w:tc>
          <w:tcPr>
            <w:tcW w:w="1170" w:type="dxa"/>
            <w:tcBorders>
              <w:top w:val="nil"/>
              <w:left w:val="nil"/>
              <w:bottom w:val="single" w:sz="4" w:space="0" w:color="auto"/>
              <w:right w:val="single" w:sz="4" w:space="0" w:color="auto"/>
            </w:tcBorders>
            <w:noWrap/>
            <w:vAlign w:val="bottom"/>
          </w:tcPr>
          <w:p w:rsidR="00FD25C7" w:rsidRPr="00E561AF" w:rsidRDefault="00FD25C7" w:rsidP="00D843F7">
            <w:pPr>
              <w:rPr>
                <w:color w:val="000000"/>
              </w:rPr>
            </w:pPr>
            <w:r w:rsidRPr="00E561AF">
              <w:rPr>
                <w:color w:val="000000"/>
                <w:sz w:val="22"/>
                <w:szCs w:val="22"/>
              </w:rPr>
              <w:t> </w:t>
            </w:r>
          </w:p>
        </w:tc>
      </w:tr>
      <w:tr w:rsidR="00FD25C7" w:rsidRPr="00E561AF" w:rsidTr="00F20986">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l11</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0.969</w:t>
            </w:r>
          </w:p>
        </w:tc>
        <w:tc>
          <w:tcPr>
            <w:tcW w:w="1218"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l̃11</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0.957</w:t>
            </w:r>
          </w:p>
        </w:tc>
      </w:tr>
      <w:tr w:rsidR="00FD25C7" w:rsidRPr="00E561AF" w:rsidTr="00F20986">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l12</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-0.500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-0.384</w:t>
            </w:r>
          </w:p>
        </w:tc>
        <w:tc>
          <w:tcPr>
            <w:tcW w:w="1218"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l̃12</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0.000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0.072</w:t>
            </w:r>
          </w:p>
        </w:tc>
      </w:tr>
      <w:tr w:rsidR="00FD25C7" w:rsidRPr="00E561AF" w:rsidTr="00F20986">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l13</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0.250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0.387</w:t>
            </w:r>
          </w:p>
        </w:tc>
        <w:tc>
          <w:tcPr>
            <w:tcW w:w="1218"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l̃13</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0.000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0.314</w:t>
            </w:r>
          </w:p>
        </w:tc>
      </w:tr>
      <w:tr w:rsidR="00FD25C7" w:rsidRPr="00E561AF" w:rsidTr="00F20986">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l14</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0.750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0.798</w:t>
            </w:r>
          </w:p>
        </w:tc>
        <w:tc>
          <w:tcPr>
            <w:tcW w:w="1218"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l̃14</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0.000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-0.126</w:t>
            </w:r>
          </w:p>
        </w:tc>
      </w:tr>
      <w:tr w:rsidR="00FD25C7" w:rsidRPr="00E561AF" w:rsidTr="00F20986">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l15</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0.000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0.105</w:t>
            </w:r>
          </w:p>
        </w:tc>
        <w:tc>
          <w:tcPr>
            <w:tcW w:w="1218"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l̃15</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0.000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0.057</w:t>
            </w:r>
          </w:p>
        </w:tc>
      </w:tr>
      <w:tr w:rsidR="00FD25C7" w:rsidRPr="00E561AF" w:rsidTr="00F20986">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l22</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0.866</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0.883</w:t>
            </w:r>
          </w:p>
        </w:tc>
        <w:tc>
          <w:tcPr>
            <w:tcW w:w="1218"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l̃22</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0.881</w:t>
            </w:r>
          </w:p>
        </w:tc>
      </w:tr>
      <w:tr w:rsidR="00FD25C7" w:rsidRPr="00E561AF" w:rsidTr="00F20986">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l23</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0.433</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0.358</w:t>
            </w:r>
          </w:p>
        </w:tc>
        <w:tc>
          <w:tcPr>
            <w:tcW w:w="1218"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l̃23</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0.500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0.469</w:t>
            </w:r>
          </w:p>
        </w:tc>
      </w:tr>
      <w:tr w:rsidR="00FD25C7" w:rsidRPr="00E561AF" w:rsidTr="00F20986">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l24</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-0.144</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-0.037</w:t>
            </w:r>
          </w:p>
        </w:tc>
        <w:tc>
          <w:tcPr>
            <w:tcW w:w="1218"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l̃24</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0.500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0.426</w:t>
            </w:r>
          </w:p>
        </w:tc>
      </w:tr>
      <w:tr w:rsidR="00FD25C7" w:rsidRPr="00E561AF" w:rsidTr="00F20986">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l25</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0.000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-0.089</w:t>
            </w:r>
          </w:p>
        </w:tc>
        <w:tc>
          <w:tcPr>
            <w:tcW w:w="1218"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l̃25</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0.500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0.450</w:t>
            </w:r>
          </w:p>
        </w:tc>
      </w:tr>
      <w:tr w:rsidR="00FD25C7" w:rsidRPr="00E561AF" w:rsidTr="00F20986">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l33</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0.866</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0.775</w:t>
            </w:r>
          </w:p>
        </w:tc>
        <w:tc>
          <w:tcPr>
            <w:tcW w:w="1218"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l̃33</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0.866</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0.790</w:t>
            </w:r>
          </w:p>
        </w:tc>
      </w:tr>
      <w:tr w:rsidR="00FD25C7" w:rsidRPr="00E561AF" w:rsidTr="00F20986">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l34</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0.237</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0.072</w:t>
            </w:r>
          </w:p>
        </w:tc>
        <w:tc>
          <w:tcPr>
            <w:tcW w:w="1218"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l̃34</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0.289</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0.666</w:t>
            </w:r>
          </w:p>
        </w:tc>
      </w:tr>
      <w:tr w:rsidR="00FD25C7" w:rsidRPr="00E561AF" w:rsidTr="00F20986">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l35</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0.000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0.107</w:t>
            </w:r>
          </w:p>
        </w:tc>
        <w:tc>
          <w:tcPr>
            <w:tcW w:w="1218"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l̃35</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0.289</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0.164</w:t>
            </w:r>
          </w:p>
        </w:tc>
      </w:tr>
      <w:tr w:rsidR="00FD25C7" w:rsidRPr="00E561AF" w:rsidTr="00F20986">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l44</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0.601</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0.634</w:t>
            </w:r>
          </w:p>
        </w:tc>
        <w:tc>
          <w:tcPr>
            <w:tcW w:w="1218"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l̃44</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0.817</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0.612</w:t>
            </w:r>
          </w:p>
        </w:tc>
      </w:tr>
      <w:tr w:rsidR="00FD25C7" w:rsidRPr="00E561AF" w:rsidTr="00F20986">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l45</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0.000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-0.128</w:t>
            </w:r>
          </w:p>
        </w:tc>
        <w:tc>
          <w:tcPr>
            <w:tcW w:w="1218"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l̃45</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0.204</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0.400</w:t>
            </w:r>
          </w:p>
        </w:tc>
      </w:tr>
      <w:tr w:rsidR="00FD25C7" w:rsidRPr="00E561AF" w:rsidTr="00F20986">
        <w:trPr>
          <w:trHeight w:val="300"/>
        </w:trPr>
        <w:tc>
          <w:tcPr>
            <w:tcW w:w="1218" w:type="dxa"/>
            <w:tcBorders>
              <w:top w:val="nil"/>
              <w:left w:val="single" w:sz="4" w:space="0" w:color="auto"/>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l55</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Pr>
                <w:color w:val="000000"/>
                <w:sz w:val="22"/>
                <w:szCs w:val="22"/>
              </w:rPr>
              <w:t xml:space="preserve"> </w:t>
            </w:r>
            <w:r w:rsidRPr="00E561AF">
              <w:rPr>
                <w:color w:val="000000"/>
                <w:sz w:val="22"/>
                <w:szCs w:val="22"/>
              </w:rPr>
              <w:t>1.000</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0.920</w:t>
            </w:r>
          </w:p>
        </w:tc>
        <w:tc>
          <w:tcPr>
            <w:tcW w:w="1218"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l̃55</w:t>
            </w:r>
          </w:p>
        </w:tc>
        <w:tc>
          <w:tcPr>
            <w:tcW w:w="1160" w:type="dxa"/>
            <w:tcBorders>
              <w:top w:val="nil"/>
              <w:left w:val="nil"/>
              <w:bottom w:val="single" w:sz="4" w:space="0" w:color="auto"/>
              <w:right w:val="single" w:sz="4" w:space="0" w:color="auto"/>
            </w:tcBorders>
            <w:noWrap/>
            <w:vAlign w:val="center"/>
          </w:tcPr>
          <w:p w:rsidR="00FD25C7" w:rsidRPr="00E561AF" w:rsidRDefault="00FD25C7" w:rsidP="00D843F7">
            <w:pPr>
              <w:jc w:val="center"/>
              <w:rPr>
                <w:color w:val="000000"/>
              </w:rPr>
            </w:pPr>
            <w:r w:rsidRPr="00E561AF">
              <w:rPr>
                <w:color w:val="000000"/>
                <w:sz w:val="22"/>
                <w:szCs w:val="22"/>
              </w:rPr>
              <w:t>0.791</w:t>
            </w:r>
          </w:p>
        </w:tc>
        <w:tc>
          <w:tcPr>
            <w:tcW w:w="1170" w:type="dxa"/>
            <w:tcBorders>
              <w:top w:val="nil"/>
              <w:left w:val="nil"/>
              <w:bottom w:val="single" w:sz="4" w:space="0" w:color="auto"/>
              <w:right w:val="single" w:sz="4" w:space="0" w:color="auto"/>
            </w:tcBorders>
            <w:noWrap/>
            <w:vAlign w:val="bottom"/>
          </w:tcPr>
          <w:p w:rsidR="00FD25C7" w:rsidRDefault="00FD25C7" w:rsidP="00FD25C7">
            <w:pPr>
              <w:jc w:val="center"/>
              <w:rPr>
                <w:color w:val="000000"/>
                <w:sz w:val="22"/>
                <w:szCs w:val="22"/>
              </w:rPr>
            </w:pPr>
            <w:r>
              <w:rPr>
                <w:color w:val="000000"/>
                <w:sz w:val="22"/>
                <w:szCs w:val="22"/>
              </w:rPr>
              <w:t>0.735</w:t>
            </w:r>
          </w:p>
        </w:tc>
      </w:tr>
    </w:tbl>
    <w:p w:rsidR="00A062C6" w:rsidRDefault="00A062C6" w:rsidP="00D843F7">
      <w:pPr>
        <w:ind w:left="720"/>
      </w:pPr>
    </w:p>
    <w:p w:rsidR="00A062C6" w:rsidRPr="00E561AF" w:rsidRDefault="00A062C6" w:rsidP="00C004F4"/>
    <w:sectPr w:rsidR="00A062C6" w:rsidRPr="00E561AF" w:rsidSect="001F2A4A">
      <w:footerReference w:type="even" r:id="rId62"/>
      <w:footerReference w:type="default" r:id="rId63"/>
      <w:pgSz w:w="12240" w:h="15840"/>
      <w:pgMar w:top="1440" w:right="1440" w:bottom="108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3762" w:rsidRDefault="007A3762">
      <w:r>
        <w:separator/>
      </w:r>
    </w:p>
  </w:endnote>
  <w:endnote w:type="continuationSeparator" w:id="0">
    <w:p w:rsidR="007A3762" w:rsidRDefault="007A37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2C6" w:rsidRDefault="008934CE" w:rsidP="002044E2">
    <w:pPr>
      <w:pStyle w:val="Footer"/>
      <w:framePr w:wrap="around" w:vAnchor="text" w:hAnchor="margin" w:xAlign="right" w:y="1"/>
      <w:rPr>
        <w:rStyle w:val="PageNumber"/>
      </w:rPr>
    </w:pPr>
    <w:r>
      <w:rPr>
        <w:rStyle w:val="PageNumber"/>
      </w:rPr>
      <w:fldChar w:fldCharType="begin"/>
    </w:r>
    <w:r w:rsidR="00A062C6">
      <w:rPr>
        <w:rStyle w:val="PageNumber"/>
      </w:rPr>
      <w:instrText xml:space="preserve">PAGE  </w:instrText>
    </w:r>
    <w:r>
      <w:rPr>
        <w:rStyle w:val="PageNumber"/>
      </w:rPr>
      <w:fldChar w:fldCharType="end"/>
    </w:r>
  </w:p>
  <w:p w:rsidR="00A062C6" w:rsidRDefault="00A062C6" w:rsidP="002927D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2C6" w:rsidRDefault="008934CE" w:rsidP="002044E2">
    <w:pPr>
      <w:pStyle w:val="Footer"/>
      <w:framePr w:wrap="around" w:vAnchor="text" w:hAnchor="margin" w:xAlign="right" w:y="1"/>
      <w:rPr>
        <w:rStyle w:val="PageNumber"/>
      </w:rPr>
    </w:pPr>
    <w:r>
      <w:rPr>
        <w:rStyle w:val="PageNumber"/>
      </w:rPr>
      <w:fldChar w:fldCharType="begin"/>
    </w:r>
    <w:r w:rsidR="00A062C6">
      <w:rPr>
        <w:rStyle w:val="PageNumber"/>
      </w:rPr>
      <w:instrText xml:space="preserve">PAGE  </w:instrText>
    </w:r>
    <w:r>
      <w:rPr>
        <w:rStyle w:val="PageNumber"/>
      </w:rPr>
      <w:fldChar w:fldCharType="separate"/>
    </w:r>
    <w:r w:rsidR="00FD25C7">
      <w:rPr>
        <w:rStyle w:val="PageNumber"/>
        <w:noProof/>
      </w:rPr>
      <w:t>11</w:t>
    </w:r>
    <w:r>
      <w:rPr>
        <w:rStyle w:val="PageNumber"/>
      </w:rPr>
      <w:fldChar w:fldCharType="end"/>
    </w:r>
  </w:p>
  <w:p w:rsidR="00A062C6" w:rsidRDefault="00A062C6" w:rsidP="002927D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3762" w:rsidRDefault="007A3762">
      <w:r>
        <w:separator/>
      </w:r>
    </w:p>
  </w:footnote>
  <w:footnote w:type="continuationSeparator" w:id="0">
    <w:p w:rsidR="007A3762" w:rsidRDefault="007A37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0E4ADC"/>
    <w:multiLevelType w:val="hybridMultilevel"/>
    <w:tmpl w:val="32F40E6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2EBB0884"/>
    <w:multiLevelType w:val="hybridMultilevel"/>
    <w:tmpl w:val="E52A18E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40053C69"/>
    <w:multiLevelType w:val="hybridMultilevel"/>
    <w:tmpl w:val="32F40E6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4930712C"/>
    <w:multiLevelType w:val="hybridMultilevel"/>
    <w:tmpl w:val="FF8E7C8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4F4253EB"/>
    <w:multiLevelType w:val="hybridMultilevel"/>
    <w:tmpl w:val="5B3EC1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5B6E630F"/>
    <w:multiLevelType w:val="hybridMultilevel"/>
    <w:tmpl w:val="1C1E005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6C53681E"/>
    <w:multiLevelType w:val="hybridMultilevel"/>
    <w:tmpl w:val="308E00C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7C872348"/>
    <w:multiLevelType w:val="hybridMultilevel"/>
    <w:tmpl w:val="6A6C1D50"/>
    <w:lvl w:ilvl="0" w:tplc="0409000F">
      <w:start w:val="1"/>
      <w:numFmt w:val="decimal"/>
      <w:lvlText w:val="%1."/>
      <w:lvlJc w:val="left"/>
      <w:pPr>
        <w:ind w:left="1440" w:hanging="360"/>
      </w:pPr>
      <w:rPr>
        <w:rFonts w:cs="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 w:numId="6">
    <w:abstractNumId w:val="7"/>
  </w:num>
  <w:num w:numId="7">
    <w:abstractNumId w:val="6"/>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33ECF"/>
    <w:rsid w:val="00066B7B"/>
    <w:rsid w:val="00090E8F"/>
    <w:rsid w:val="000B05BD"/>
    <w:rsid w:val="000E1D0E"/>
    <w:rsid w:val="00111F71"/>
    <w:rsid w:val="00124757"/>
    <w:rsid w:val="0012529C"/>
    <w:rsid w:val="001278F9"/>
    <w:rsid w:val="00133CF3"/>
    <w:rsid w:val="001358E0"/>
    <w:rsid w:val="0013696C"/>
    <w:rsid w:val="00147A6D"/>
    <w:rsid w:val="00192627"/>
    <w:rsid w:val="001E3732"/>
    <w:rsid w:val="001F2A4A"/>
    <w:rsid w:val="002044E2"/>
    <w:rsid w:val="002304E8"/>
    <w:rsid w:val="002748AD"/>
    <w:rsid w:val="002927D2"/>
    <w:rsid w:val="002C7041"/>
    <w:rsid w:val="0030378A"/>
    <w:rsid w:val="003407B8"/>
    <w:rsid w:val="00357FD1"/>
    <w:rsid w:val="00362CE2"/>
    <w:rsid w:val="00375751"/>
    <w:rsid w:val="00380FEE"/>
    <w:rsid w:val="0038453B"/>
    <w:rsid w:val="003A5F14"/>
    <w:rsid w:val="003B5B7A"/>
    <w:rsid w:val="003D062D"/>
    <w:rsid w:val="003E1DD5"/>
    <w:rsid w:val="00436756"/>
    <w:rsid w:val="00440FBB"/>
    <w:rsid w:val="00453AFE"/>
    <w:rsid w:val="004653F6"/>
    <w:rsid w:val="00482A3A"/>
    <w:rsid w:val="004847EB"/>
    <w:rsid w:val="00496DC8"/>
    <w:rsid w:val="00505271"/>
    <w:rsid w:val="00533ECF"/>
    <w:rsid w:val="005378AA"/>
    <w:rsid w:val="00541245"/>
    <w:rsid w:val="005721C8"/>
    <w:rsid w:val="00576870"/>
    <w:rsid w:val="00592906"/>
    <w:rsid w:val="005935C7"/>
    <w:rsid w:val="005A2511"/>
    <w:rsid w:val="005B0653"/>
    <w:rsid w:val="005E5F08"/>
    <w:rsid w:val="005E6C34"/>
    <w:rsid w:val="00607F35"/>
    <w:rsid w:val="006150A3"/>
    <w:rsid w:val="00623039"/>
    <w:rsid w:val="00646C9E"/>
    <w:rsid w:val="0065038E"/>
    <w:rsid w:val="006D3D2B"/>
    <w:rsid w:val="006E1AF2"/>
    <w:rsid w:val="00734A2C"/>
    <w:rsid w:val="00747FF3"/>
    <w:rsid w:val="00755016"/>
    <w:rsid w:val="0075771D"/>
    <w:rsid w:val="00761EB1"/>
    <w:rsid w:val="007A2AF0"/>
    <w:rsid w:val="007A3762"/>
    <w:rsid w:val="007D6D8E"/>
    <w:rsid w:val="007F3C8F"/>
    <w:rsid w:val="0081180B"/>
    <w:rsid w:val="00825835"/>
    <w:rsid w:val="008439E6"/>
    <w:rsid w:val="008515B5"/>
    <w:rsid w:val="00860668"/>
    <w:rsid w:val="008879CA"/>
    <w:rsid w:val="008934CE"/>
    <w:rsid w:val="008B6647"/>
    <w:rsid w:val="008F3782"/>
    <w:rsid w:val="00905C39"/>
    <w:rsid w:val="009149DB"/>
    <w:rsid w:val="00967806"/>
    <w:rsid w:val="00974425"/>
    <w:rsid w:val="00980775"/>
    <w:rsid w:val="00981FAC"/>
    <w:rsid w:val="00987728"/>
    <w:rsid w:val="0099547B"/>
    <w:rsid w:val="009A21C9"/>
    <w:rsid w:val="009D4787"/>
    <w:rsid w:val="009E766A"/>
    <w:rsid w:val="009F3884"/>
    <w:rsid w:val="00A062C6"/>
    <w:rsid w:val="00A12C24"/>
    <w:rsid w:val="00A130B7"/>
    <w:rsid w:val="00A164DA"/>
    <w:rsid w:val="00A22467"/>
    <w:rsid w:val="00A472C6"/>
    <w:rsid w:val="00A514BC"/>
    <w:rsid w:val="00A72071"/>
    <w:rsid w:val="00A840BC"/>
    <w:rsid w:val="00A86077"/>
    <w:rsid w:val="00AA4724"/>
    <w:rsid w:val="00AE042B"/>
    <w:rsid w:val="00AE21AC"/>
    <w:rsid w:val="00AF7BCD"/>
    <w:rsid w:val="00B11197"/>
    <w:rsid w:val="00B70A03"/>
    <w:rsid w:val="00B76441"/>
    <w:rsid w:val="00B839CC"/>
    <w:rsid w:val="00BA0331"/>
    <w:rsid w:val="00BC18A7"/>
    <w:rsid w:val="00BD498A"/>
    <w:rsid w:val="00BE68E0"/>
    <w:rsid w:val="00C004F4"/>
    <w:rsid w:val="00C01ACF"/>
    <w:rsid w:val="00C35E58"/>
    <w:rsid w:val="00C524F3"/>
    <w:rsid w:val="00C5747B"/>
    <w:rsid w:val="00CC76E7"/>
    <w:rsid w:val="00CE181C"/>
    <w:rsid w:val="00CE2698"/>
    <w:rsid w:val="00D35969"/>
    <w:rsid w:val="00D843F7"/>
    <w:rsid w:val="00D9141C"/>
    <w:rsid w:val="00D923A3"/>
    <w:rsid w:val="00D94ECC"/>
    <w:rsid w:val="00DA2F65"/>
    <w:rsid w:val="00DB1BC3"/>
    <w:rsid w:val="00DC0D92"/>
    <w:rsid w:val="00DC23CF"/>
    <w:rsid w:val="00DD7D00"/>
    <w:rsid w:val="00E033C4"/>
    <w:rsid w:val="00E22DFC"/>
    <w:rsid w:val="00E44DD9"/>
    <w:rsid w:val="00E561AF"/>
    <w:rsid w:val="00E706A6"/>
    <w:rsid w:val="00E7216D"/>
    <w:rsid w:val="00E767BA"/>
    <w:rsid w:val="00E84221"/>
    <w:rsid w:val="00E94A09"/>
    <w:rsid w:val="00EA26FF"/>
    <w:rsid w:val="00EB2B02"/>
    <w:rsid w:val="00EE7985"/>
    <w:rsid w:val="00F01D96"/>
    <w:rsid w:val="00F402A5"/>
    <w:rsid w:val="00F50E8B"/>
    <w:rsid w:val="00F52480"/>
    <w:rsid w:val="00F571A7"/>
    <w:rsid w:val="00F61442"/>
    <w:rsid w:val="00F65DE1"/>
    <w:rsid w:val="00F81BD3"/>
    <w:rsid w:val="00FD25C7"/>
    <w:rsid w:val="00FE184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ECF"/>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E181C"/>
    <w:pPr>
      <w:ind w:left="720"/>
      <w:contextualSpacing/>
    </w:pPr>
  </w:style>
  <w:style w:type="paragraph" w:styleId="BalloonText">
    <w:name w:val="Balloon Text"/>
    <w:basedOn w:val="Normal"/>
    <w:link w:val="BalloonTextChar"/>
    <w:uiPriority w:val="99"/>
    <w:semiHidden/>
    <w:rsid w:val="003B5B7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934CE"/>
    <w:rPr>
      <w:rFonts w:ascii="Times New Roman" w:hAnsi="Times New Roman" w:cs="Times New Roman"/>
      <w:sz w:val="2"/>
    </w:rPr>
  </w:style>
  <w:style w:type="paragraph" w:styleId="NormalWeb">
    <w:name w:val="Normal (Web)"/>
    <w:basedOn w:val="Normal"/>
    <w:uiPriority w:val="99"/>
    <w:rsid w:val="00967806"/>
    <w:pPr>
      <w:spacing w:before="100" w:beforeAutospacing="1" w:after="100" w:afterAutospacing="1"/>
    </w:pPr>
    <w:rPr>
      <w:rFonts w:eastAsia="MS Mincho"/>
      <w:lang w:eastAsia="ja-JP"/>
    </w:rPr>
  </w:style>
  <w:style w:type="character" w:styleId="Hyperlink">
    <w:name w:val="Hyperlink"/>
    <w:basedOn w:val="DefaultParagraphFont"/>
    <w:uiPriority w:val="99"/>
    <w:rsid w:val="00967806"/>
    <w:rPr>
      <w:rFonts w:cs="Times New Roman"/>
      <w:color w:val="0000FF"/>
      <w:u w:val="single"/>
    </w:rPr>
  </w:style>
  <w:style w:type="paragraph" w:styleId="Footer">
    <w:name w:val="footer"/>
    <w:basedOn w:val="Normal"/>
    <w:link w:val="FooterChar"/>
    <w:uiPriority w:val="99"/>
    <w:rsid w:val="002927D2"/>
    <w:pPr>
      <w:tabs>
        <w:tab w:val="center" w:pos="4320"/>
        <w:tab w:val="right" w:pos="8640"/>
      </w:tabs>
    </w:pPr>
  </w:style>
  <w:style w:type="character" w:customStyle="1" w:styleId="FooterChar">
    <w:name w:val="Footer Char"/>
    <w:basedOn w:val="DefaultParagraphFont"/>
    <w:link w:val="Footer"/>
    <w:uiPriority w:val="99"/>
    <w:semiHidden/>
    <w:rsid w:val="00627954"/>
    <w:rPr>
      <w:rFonts w:ascii="Times New Roman" w:eastAsia="Times New Roman" w:hAnsi="Times New Roman"/>
      <w:sz w:val="24"/>
      <w:szCs w:val="24"/>
    </w:rPr>
  </w:style>
  <w:style w:type="character" w:styleId="PageNumber">
    <w:name w:val="page number"/>
    <w:basedOn w:val="DefaultParagraphFont"/>
    <w:uiPriority w:val="99"/>
    <w:rsid w:val="002927D2"/>
    <w:rPr>
      <w:rFonts w:cs="Times New Roman"/>
    </w:rPr>
  </w:style>
</w:styles>
</file>

<file path=word/webSettings.xml><?xml version="1.0" encoding="utf-8"?>
<w:webSettings xmlns:r="http://schemas.openxmlformats.org/officeDocument/2006/relationships" xmlns:w="http://schemas.openxmlformats.org/wordprocessingml/2006/main">
  <w:divs>
    <w:div w:id="1452935989">
      <w:marLeft w:val="0"/>
      <w:marRight w:val="0"/>
      <w:marTop w:val="0"/>
      <w:marBottom w:val="0"/>
      <w:divBdr>
        <w:top w:val="none" w:sz="0" w:space="0" w:color="auto"/>
        <w:left w:val="none" w:sz="0" w:space="0" w:color="auto"/>
        <w:bottom w:val="none" w:sz="0" w:space="0" w:color="auto"/>
        <w:right w:val="none" w:sz="0" w:space="0" w:color="auto"/>
      </w:divBdr>
    </w:div>
    <w:div w:id="1452935990">
      <w:marLeft w:val="0"/>
      <w:marRight w:val="0"/>
      <w:marTop w:val="0"/>
      <w:marBottom w:val="0"/>
      <w:divBdr>
        <w:top w:val="none" w:sz="0" w:space="0" w:color="auto"/>
        <w:left w:val="none" w:sz="0" w:space="0" w:color="auto"/>
        <w:bottom w:val="none" w:sz="0" w:space="0" w:color="auto"/>
        <w:right w:val="none" w:sz="0" w:space="0" w:color="auto"/>
      </w:divBdr>
    </w:div>
    <w:div w:id="1452935991">
      <w:marLeft w:val="0"/>
      <w:marRight w:val="0"/>
      <w:marTop w:val="0"/>
      <w:marBottom w:val="0"/>
      <w:divBdr>
        <w:top w:val="none" w:sz="0" w:space="0" w:color="auto"/>
        <w:left w:val="none" w:sz="0" w:space="0" w:color="auto"/>
        <w:bottom w:val="none" w:sz="0" w:space="0" w:color="auto"/>
        <w:right w:val="none" w:sz="0" w:space="0" w:color="auto"/>
      </w:divBdr>
    </w:div>
    <w:div w:id="1452935992">
      <w:marLeft w:val="0"/>
      <w:marRight w:val="0"/>
      <w:marTop w:val="0"/>
      <w:marBottom w:val="0"/>
      <w:divBdr>
        <w:top w:val="none" w:sz="0" w:space="0" w:color="auto"/>
        <w:left w:val="none" w:sz="0" w:space="0" w:color="auto"/>
        <w:bottom w:val="none" w:sz="0" w:space="0" w:color="auto"/>
        <w:right w:val="none" w:sz="0" w:space="0" w:color="auto"/>
      </w:divBdr>
    </w:div>
    <w:div w:id="1452935993">
      <w:marLeft w:val="0"/>
      <w:marRight w:val="0"/>
      <w:marTop w:val="0"/>
      <w:marBottom w:val="0"/>
      <w:divBdr>
        <w:top w:val="none" w:sz="0" w:space="0" w:color="auto"/>
        <w:left w:val="none" w:sz="0" w:space="0" w:color="auto"/>
        <w:bottom w:val="none" w:sz="0" w:space="0" w:color="auto"/>
        <w:right w:val="none" w:sz="0" w:space="0" w:color="auto"/>
      </w:divBdr>
    </w:div>
    <w:div w:id="1452935994">
      <w:marLeft w:val="0"/>
      <w:marRight w:val="0"/>
      <w:marTop w:val="0"/>
      <w:marBottom w:val="0"/>
      <w:divBdr>
        <w:top w:val="none" w:sz="0" w:space="0" w:color="auto"/>
        <w:left w:val="none" w:sz="0" w:space="0" w:color="auto"/>
        <w:bottom w:val="none" w:sz="0" w:space="0" w:color="auto"/>
        <w:right w:val="none" w:sz="0" w:space="0" w:color="auto"/>
      </w:divBdr>
    </w:div>
    <w:div w:id="1452935995">
      <w:marLeft w:val="0"/>
      <w:marRight w:val="0"/>
      <w:marTop w:val="0"/>
      <w:marBottom w:val="0"/>
      <w:divBdr>
        <w:top w:val="none" w:sz="0" w:space="0" w:color="auto"/>
        <w:left w:val="none" w:sz="0" w:space="0" w:color="auto"/>
        <w:bottom w:val="none" w:sz="0" w:space="0" w:color="auto"/>
        <w:right w:val="none" w:sz="0" w:space="0" w:color="auto"/>
      </w:divBdr>
    </w:div>
    <w:div w:id="1452935996">
      <w:marLeft w:val="0"/>
      <w:marRight w:val="0"/>
      <w:marTop w:val="0"/>
      <w:marBottom w:val="0"/>
      <w:divBdr>
        <w:top w:val="none" w:sz="0" w:space="0" w:color="auto"/>
        <w:left w:val="none" w:sz="0" w:space="0" w:color="auto"/>
        <w:bottom w:val="none" w:sz="0" w:space="0" w:color="auto"/>
        <w:right w:val="none" w:sz="0" w:space="0" w:color="auto"/>
      </w:divBdr>
    </w:div>
    <w:div w:id="1452935997">
      <w:marLeft w:val="0"/>
      <w:marRight w:val="0"/>
      <w:marTop w:val="0"/>
      <w:marBottom w:val="0"/>
      <w:divBdr>
        <w:top w:val="none" w:sz="0" w:space="0" w:color="auto"/>
        <w:left w:val="none" w:sz="0" w:space="0" w:color="auto"/>
        <w:bottom w:val="none" w:sz="0" w:space="0" w:color="auto"/>
        <w:right w:val="none" w:sz="0" w:space="0" w:color="auto"/>
      </w:divBdr>
    </w:div>
    <w:div w:id="1452935998">
      <w:marLeft w:val="0"/>
      <w:marRight w:val="0"/>
      <w:marTop w:val="0"/>
      <w:marBottom w:val="0"/>
      <w:divBdr>
        <w:top w:val="none" w:sz="0" w:space="0" w:color="auto"/>
        <w:left w:val="none" w:sz="0" w:space="0" w:color="auto"/>
        <w:bottom w:val="none" w:sz="0" w:space="0" w:color="auto"/>
        <w:right w:val="none" w:sz="0" w:space="0" w:color="auto"/>
      </w:divBdr>
    </w:div>
    <w:div w:id="1452935999">
      <w:marLeft w:val="0"/>
      <w:marRight w:val="0"/>
      <w:marTop w:val="0"/>
      <w:marBottom w:val="0"/>
      <w:divBdr>
        <w:top w:val="none" w:sz="0" w:space="0" w:color="auto"/>
        <w:left w:val="none" w:sz="0" w:space="0" w:color="auto"/>
        <w:bottom w:val="none" w:sz="0" w:space="0" w:color="auto"/>
        <w:right w:val="none" w:sz="0" w:space="0" w:color="auto"/>
      </w:divBdr>
    </w:div>
    <w:div w:id="1452936000">
      <w:marLeft w:val="0"/>
      <w:marRight w:val="0"/>
      <w:marTop w:val="0"/>
      <w:marBottom w:val="0"/>
      <w:divBdr>
        <w:top w:val="none" w:sz="0" w:space="0" w:color="auto"/>
        <w:left w:val="none" w:sz="0" w:space="0" w:color="auto"/>
        <w:bottom w:val="none" w:sz="0" w:space="0" w:color="auto"/>
        <w:right w:val="none" w:sz="0" w:space="0" w:color="auto"/>
      </w:divBdr>
    </w:div>
    <w:div w:id="1452936001">
      <w:marLeft w:val="0"/>
      <w:marRight w:val="0"/>
      <w:marTop w:val="0"/>
      <w:marBottom w:val="0"/>
      <w:divBdr>
        <w:top w:val="none" w:sz="0" w:space="0" w:color="auto"/>
        <w:left w:val="none" w:sz="0" w:space="0" w:color="auto"/>
        <w:bottom w:val="none" w:sz="0" w:space="0" w:color="auto"/>
        <w:right w:val="none" w:sz="0" w:space="0" w:color="auto"/>
      </w:divBdr>
    </w:div>
    <w:div w:id="1452936002">
      <w:marLeft w:val="0"/>
      <w:marRight w:val="0"/>
      <w:marTop w:val="0"/>
      <w:marBottom w:val="0"/>
      <w:divBdr>
        <w:top w:val="none" w:sz="0" w:space="0" w:color="auto"/>
        <w:left w:val="none" w:sz="0" w:space="0" w:color="auto"/>
        <w:bottom w:val="none" w:sz="0" w:space="0" w:color="auto"/>
        <w:right w:val="none" w:sz="0" w:space="0" w:color="auto"/>
      </w:divBdr>
    </w:div>
    <w:div w:id="1452936003">
      <w:marLeft w:val="0"/>
      <w:marRight w:val="0"/>
      <w:marTop w:val="0"/>
      <w:marBottom w:val="0"/>
      <w:divBdr>
        <w:top w:val="none" w:sz="0" w:space="0" w:color="auto"/>
        <w:left w:val="none" w:sz="0" w:space="0" w:color="auto"/>
        <w:bottom w:val="none" w:sz="0" w:space="0" w:color="auto"/>
        <w:right w:val="none" w:sz="0" w:space="0" w:color="auto"/>
      </w:divBdr>
    </w:div>
    <w:div w:id="1452936004">
      <w:marLeft w:val="0"/>
      <w:marRight w:val="0"/>
      <w:marTop w:val="0"/>
      <w:marBottom w:val="0"/>
      <w:divBdr>
        <w:top w:val="none" w:sz="0" w:space="0" w:color="auto"/>
        <w:left w:val="none" w:sz="0" w:space="0" w:color="auto"/>
        <w:bottom w:val="none" w:sz="0" w:space="0" w:color="auto"/>
        <w:right w:val="none" w:sz="0" w:space="0" w:color="auto"/>
      </w:divBdr>
    </w:div>
    <w:div w:id="1452936005">
      <w:marLeft w:val="0"/>
      <w:marRight w:val="0"/>
      <w:marTop w:val="0"/>
      <w:marBottom w:val="0"/>
      <w:divBdr>
        <w:top w:val="none" w:sz="0" w:space="0" w:color="auto"/>
        <w:left w:val="none" w:sz="0" w:space="0" w:color="auto"/>
        <w:bottom w:val="none" w:sz="0" w:space="0" w:color="auto"/>
        <w:right w:val="none" w:sz="0" w:space="0" w:color="auto"/>
      </w:divBdr>
    </w:div>
    <w:div w:id="14529360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image" Target="media/image16.wmf"/><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19.wmf"/><Relationship Id="rId50" Type="http://schemas.openxmlformats.org/officeDocument/2006/relationships/oleObject" Target="embeddings/oleObject23.bin"/><Relationship Id="rId55" Type="http://schemas.openxmlformats.org/officeDocument/2006/relationships/oleObject" Target="embeddings/oleObject26.bin"/><Relationship Id="rId63" Type="http://schemas.openxmlformats.org/officeDocument/2006/relationships/footer" Target="footer2.xml"/><Relationship Id="rId7" Type="http://schemas.openxmlformats.org/officeDocument/2006/relationships/hyperlink" Target="http://www.ce.utexas.edu/prof/bhat/ABSTRACTS/LandUse_unabridged.doc" TargetMode="Externa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wmf"/><Relationship Id="rId41" Type="http://schemas.openxmlformats.org/officeDocument/2006/relationships/image" Target="media/image17.wmf"/><Relationship Id="rId54" Type="http://schemas.openxmlformats.org/officeDocument/2006/relationships/oleObject" Target="embeddings/oleObject25.bin"/><Relationship Id="rId62"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image" Target="media/image22.wmf"/><Relationship Id="rId58" Type="http://schemas.openxmlformats.org/officeDocument/2006/relationships/image" Target="media/image24.wmf"/><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0.wmf"/><Relationship Id="rId57" Type="http://schemas.openxmlformats.org/officeDocument/2006/relationships/oleObject" Target="embeddings/oleObject27.bin"/><Relationship Id="rId61" Type="http://schemas.openxmlformats.org/officeDocument/2006/relationships/oleObject" Target="embeddings/oleObject29.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image" Target="media/image25.wmf"/><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2.bin"/><Relationship Id="rId56" Type="http://schemas.openxmlformats.org/officeDocument/2006/relationships/image" Target="media/image23.wmf"/><Relationship Id="rId64"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image" Target="media/image21.wmf"/><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oleObject" Target="embeddings/oleObject2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11</Pages>
  <Words>2739</Words>
  <Characters>15616</Characters>
  <Application>Microsoft Office Word</Application>
  <DocSecurity>0</DocSecurity>
  <Lines>130</Lines>
  <Paragraphs>36</Paragraphs>
  <ScaleCrop>false</ScaleCrop>
  <Company/>
  <LinksUpToDate>false</LinksUpToDate>
  <CharactersWithSpaces>18319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Documentation for approximating the MVNCD function and using the MACML method for unordered-response model structures</dc:title>
  <dc:subject/>
  <dc:creator>Raghuprasad</dc:creator>
  <cp:keywords/>
  <dc:description/>
  <cp:lastModifiedBy>Raghu Sidharthan</cp:lastModifiedBy>
  <cp:revision>3</cp:revision>
  <cp:lastPrinted>2011-08-10T17:29:00Z</cp:lastPrinted>
  <dcterms:created xsi:type="dcterms:W3CDTF">2011-08-12T15:46:00Z</dcterms:created>
  <dcterms:modified xsi:type="dcterms:W3CDTF">2012-01-06T22:55:00Z</dcterms:modified>
</cp:coreProperties>
</file>